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3E791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3E791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"РКО", Отчеты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1000078 Label = "s_rko_help_reports" Версия: 47</w:t>
      </w: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"Оглавлен</w:t>
      </w:r>
      <w:r>
        <w:rPr>
          <w:rFonts w:ascii="Arial CYR" w:hAnsi="Arial CYR" w:cs="Arial CYR"/>
          <w:color w:val="000000"/>
          <w:sz w:val="18"/>
          <w:szCs w:val="18"/>
        </w:rPr>
        <w:t>ие" и нажмите "OK".</w:t>
      </w:r>
    </w:p>
    <w:p w:rsidR="00000000" w:rsidRDefault="003E791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Отчеты</w:t>
      </w:r>
    </w:p>
    <w:p w:rsidR="00000000" w:rsidRDefault="003E791F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Выписки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 по балансовым счетам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Ведомость операций по балансовым счетам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Ведомость остатков по балансовым счетам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Данные об остатках на б/с за период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Оборотно-сальдовая ведомость по балансовым счетам по списку валют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Обо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ротно-сальдовая ведомость по б/с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Обороты по маске л/с из них согласно условию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Сводная ведомость по балансовым счетам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 по кассе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 по клиентской базе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Подтверждение остатков клиента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Данный отчет (</w:t>
      </w:r>
      <w:r>
        <w:rPr>
          <w:rFonts w:ascii="Arial" w:hAnsi="Arial" w:cs="Arial"/>
          <w:sz w:val="20"/>
          <w:szCs w:val="20"/>
          <w:lang w:val="en-US"/>
        </w:rPr>
        <w:t>OID:1001086</w:t>
      </w:r>
      <w:r>
        <w:rPr>
          <w:rFonts w:ascii="Arial CYR" w:hAnsi="Arial CYR" w:cs="Arial CYR"/>
          <w:sz w:val="20"/>
          <w:szCs w:val="20"/>
        </w:rPr>
        <w:t xml:space="preserve">) выводит перечень открытых лицевых </w:t>
      </w:r>
      <w:r>
        <w:rPr>
          <w:rFonts w:ascii="Arial CYR" w:hAnsi="Arial CYR" w:cs="Arial CYR"/>
          <w:sz w:val="20"/>
          <w:szCs w:val="20"/>
        </w:rPr>
        <w:t xml:space="preserve">счетов на выбранную дату и их остатки(фактические и в нац.эквиваленте) на дату получения отчета. Не учитываются исключенные лицевые счета и удаленные счета. Подписи для отчета - настраиваемые.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Отчет можно получить в разрезе Клиентов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в разрезе Балансовых </w:t>
      </w:r>
      <w:r>
        <w:rPr>
          <w:rFonts w:ascii="Arial CYR" w:hAnsi="Arial CYR" w:cs="Arial CYR"/>
          <w:sz w:val="20"/>
          <w:szCs w:val="20"/>
        </w:rPr>
        <w:t>счетов и по указанным лицевым счетамм.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2.9pt;height:199.7pt">
            <v:imagedata r:id="rId4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Рис.1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6" type="#_x0000_t75" style="width:427.25pt;height:438.8pt">
            <v:imagedata r:id="rId5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Рис.2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ты по лицевым счетам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Ведомость открытых/закрытых лицевых счетов по 302-П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Ведомость открытых/закрытых лицевых счетов по 302-П</w:t>
      </w:r>
      <w:r>
        <w:rPr>
          <w:rFonts w:ascii="Arial" w:hAnsi="Arial" w:cs="Arial"/>
          <w:sz w:val="20"/>
          <w:szCs w:val="20"/>
          <w:lang w:val="en-US"/>
        </w:rPr>
        <w:t xml:space="preserve">" (OID:1001836) </w:t>
      </w:r>
      <w:r>
        <w:rPr>
          <w:rFonts w:ascii="Arial CYR" w:hAnsi="Arial CYR" w:cs="Arial CYR"/>
          <w:sz w:val="20"/>
          <w:szCs w:val="20"/>
        </w:rPr>
        <w:t>предназначен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вывода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остатков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Подписи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настраиваемые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Имеется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возможность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</w:t>
      </w:r>
      <w:r>
        <w:rPr>
          <w:rFonts w:ascii="Arial CYR" w:hAnsi="Arial CYR" w:cs="Arial CYR"/>
          <w:sz w:val="20"/>
          <w:szCs w:val="20"/>
        </w:rPr>
        <w:t>учить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условиям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отбора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балансовых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 валюте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функциональной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группе</w:t>
      </w:r>
      <w:r>
        <w:rPr>
          <w:rFonts w:ascii="Arial" w:hAnsi="Arial" w:cs="Arial"/>
          <w:sz w:val="20"/>
          <w:szCs w:val="20"/>
          <w:lang w:val="en-US"/>
        </w:rPr>
        <w:t xml:space="preserve">). </w:t>
      </w:r>
      <w:r>
        <w:rPr>
          <w:rFonts w:ascii="Arial CYR" w:hAnsi="Arial CYR" w:cs="Arial CYR"/>
          <w:sz w:val="20"/>
          <w:szCs w:val="20"/>
        </w:rPr>
        <w:lastRenderedPageBreak/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за период 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исключенным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 xml:space="preserve">При выборе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Включить в отчет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Открытые счета</w:t>
      </w:r>
      <w:r>
        <w:rPr>
          <w:rFonts w:ascii="Arial CYR" w:hAnsi="Arial CYR" w:cs="Arial CYR"/>
          <w:sz w:val="20"/>
          <w:szCs w:val="20"/>
        </w:rPr>
        <w:t xml:space="preserve"> - выводится список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были открыты в указанном промежутке времени.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выборе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Включить в отчет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Закрытые счета - выводится список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были закрыты в указанном промежутке времени.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При выборе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Включить в отчет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 xml:space="preserve"> Открытые и закрытые </w:t>
      </w:r>
      <w:r>
        <w:rPr>
          <w:rFonts w:ascii="Arial CYR" w:hAnsi="Arial CYR" w:cs="Arial CYR"/>
          <w:sz w:val="20"/>
          <w:szCs w:val="20"/>
        </w:rPr>
        <w:t>счета - выводится список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которые были открыты в указанном промежутке времени или которые были закрыты в указанном промежутке времени.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261.5pt;height:253.35pt">
            <v:imagedata r:id="rId6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 xml:space="preserve">   Рис.1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8" type="#_x0000_t75" style="width:600.45pt;height:417.05pt">
            <v:imagedata r:id="rId7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           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Рис.2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Ведомость остатков по лицевым счетам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Ведомость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остатков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" (OID:1001569) </w:t>
      </w:r>
      <w:r>
        <w:rPr>
          <w:rFonts w:ascii="Arial CYR" w:hAnsi="Arial CYR" w:cs="Arial CYR"/>
          <w:sz w:val="20"/>
          <w:szCs w:val="20"/>
        </w:rPr>
        <w:t>предназначен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для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вывода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ос</w:t>
      </w:r>
      <w:r>
        <w:rPr>
          <w:rFonts w:ascii="Arial CYR" w:hAnsi="Arial CYR" w:cs="Arial CYR"/>
          <w:sz w:val="20"/>
          <w:szCs w:val="20"/>
        </w:rPr>
        <w:t>татков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Подписи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настраиваемые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 CYR" w:hAnsi="Arial CYR" w:cs="Arial CYR"/>
          <w:sz w:val="20"/>
          <w:szCs w:val="20"/>
        </w:rPr>
        <w:t>Имеется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возможность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получить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следующим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условиям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отбора</w:t>
      </w:r>
      <w:r>
        <w:rPr>
          <w:rFonts w:ascii="Arial" w:hAnsi="Arial" w:cs="Arial"/>
          <w:sz w:val="20"/>
          <w:szCs w:val="20"/>
          <w:lang w:val="en-US"/>
        </w:rPr>
        <w:t xml:space="preserve"> (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разделу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списку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балансовом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счетах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клиенту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группе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масок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лицевых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ответ</w:t>
      </w:r>
      <w:r>
        <w:rPr>
          <w:rFonts w:ascii="Arial" w:hAnsi="Arial" w:cs="Arial"/>
          <w:sz w:val="20"/>
          <w:szCs w:val="20"/>
          <w:lang w:val="en-US"/>
        </w:rPr>
        <w:t>.</w:t>
      </w:r>
      <w:r>
        <w:rPr>
          <w:rFonts w:ascii="Arial CYR" w:hAnsi="Arial CYR" w:cs="Arial CYR"/>
          <w:sz w:val="20"/>
          <w:szCs w:val="20"/>
        </w:rPr>
        <w:t>исполнителям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функ</w:t>
      </w:r>
      <w:r>
        <w:rPr>
          <w:rFonts w:ascii="Arial CYR" w:hAnsi="Arial CYR" w:cs="Arial CYR"/>
          <w:sz w:val="20"/>
          <w:szCs w:val="20"/>
        </w:rPr>
        <w:t>циональной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группе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др</w:t>
      </w:r>
      <w:r>
        <w:rPr>
          <w:rFonts w:ascii="Arial" w:hAnsi="Arial" w:cs="Arial"/>
          <w:sz w:val="20"/>
          <w:szCs w:val="20"/>
          <w:lang w:val="en-US"/>
        </w:rPr>
        <w:t xml:space="preserve">.). </w:t>
      </w:r>
      <w:r>
        <w:rPr>
          <w:rFonts w:ascii="Arial CYR" w:hAnsi="Arial CYR" w:cs="Arial CYR"/>
          <w:sz w:val="20"/>
          <w:szCs w:val="20"/>
        </w:rPr>
        <w:t>Отчет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получается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открытым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>на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дату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получения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отчета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не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исключенным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лицевым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счетам</w:t>
      </w:r>
      <w:r>
        <w:rPr>
          <w:rFonts w:ascii="Arial" w:hAnsi="Arial" w:cs="Arial"/>
          <w:sz w:val="20"/>
          <w:szCs w:val="20"/>
          <w:lang w:val="en-US"/>
        </w:rPr>
        <w:t xml:space="preserve">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9" type="#_x0000_t75" style="width:355.9pt;height:203.75pt">
            <v:imagedata r:id="rId8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.1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0" type="#_x0000_t75" style="width:425.9pt;height:303.6pt">
            <v:imagedata r:id="rId9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b/>
          <w:bCs/>
          <w:sz w:val="20"/>
          <w:szCs w:val="20"/>
          <w:lang w:val="en-US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                                                          </w:t>
      </w:r>
      <w:r>
        <w:rPr>
          <w:rFonts w:ascii="Arial CYR" w:hAnsi="Arial CYR" w:cs="Arial CYR"/>
          <w:b/>
          <w:bCs/>
          <w:sz w:val="20"/>
          <w:szCs w:val="20"/>
        </w:rPr>
        <w:t>Рис</w:t>
      </w:r>
      <w:r>
        <w:rPr>
          <w:rFonts w:ascii="Arial" w:hAnsi="Arial" w:cs="Arial"/>
          <w:b/>
          <w:bCs/>
          <w:sz w:val="20"/>
          <w:szCs w:val="20"/>
          <w:lang w:val="en-US"/>
        </w:rPr>
        <w:t>.2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" w:hAnsi="Arial" w:cs="Arial"/>
          <w:sz w:val="20"/>
          <w:szCs w:val="20"/>
          <w:lang w:val="en-US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Книга регистрации счетов на дату по 302-П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Данный отчет (</w:t>
      </w:r>
      <w:r>
        <w:rPr>
          <w:rFonts w:ascii="Arial" w:hAnsi="Arial" w:cs="Arial"/>
          <w:sz w:val="20"/>
          <w:szCs w:val="20"/>
          <w:lang w:val="en-US"/>
        </w:rPr>
        <w:t>OID:1001831</w:t>
      </w:r>
      <w:r>
        <w:rPr>
          <w:rFonts w:ascii="Arial CYR" w:hAnsi="Arial CYR" w:cs="Arial CYR"/>
          <w:sz w:val="20"/>
          <w:szCs w:val="20"/>
        </w:rPr>
        <w:t>) выводит перечень открытых лицевых счетов на выбранную дату. Если лицевой счет закр</w:t>
      </w:r>
      <w:r>
        <w:rPr>
          <w:rFonts w:ascii="Arial CYR" w:hAnsi="Arial CYR" w:cs="Arial CYR"/>
          <w:sz w:val="20"/>
          <w:szCs w:val="20"/>
        </w:rPr>
        <w:t>ыт позже  выбранной даты или в выбранную дату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он также выводится в отчет. Не учитываются исключенные лицевые счета. Имеется возможность погружения в данные (в лицевой счет и в контрагента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который привязан к лицевому счету). </w:t>
      </w:r>
      <w:r>
        <w:rPr>
          <w:rFonts w:ascii="Arial CYR" w:hAnsi="Arial CYR" w:cs="Arial CYR"/>
          <w:sz w:val="20"/>
          <w:szCs w:val="20"/>
        </w:rPr>
        <w:lastRenderedPageBreak/>
        <w:t>Подписи для отчета - настраива</w:t>
      </w:r>
      <w:r>
        <w:rPr>
          <w:rFonts w:ascii="Arial CYR" w:hAnsi="Arial CYR" w:cs="Arial CYR"/>
          <w:sz w:val="20"/>
          <w:szCs w:val="20"/>
        </w:rPr>
        <w:t xml:space="preserve">емые.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279.85pt;height:107.3pt">
            <v:imagedata r:id="rId10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Рис.1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595.7pt;height:416.4pt">
            <v:imagedata r:id="rId11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   Рис.2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 на основании Методических рекомендаций 5-МР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792" w:firstLine="708"/>
        <w:rPr>
          <w:rFonts w:ascii="Times New Roman CYR" w:hAnsi="Times New Roman CYR" w:cs="Times New Roman CYR"/>
          <w:sz w:val="24"/>
          <w:szCs w:val="24"/>
        </w:rPr>
      </w:pPr>
      <w:r>
        <w:rPr>
          <w:rFonts w:ascii="Arial CYR" w:hAnsi="Arial CYR" w:cs="Arial CYR"/>
          <w:b/>
          <w:bCs/>
          <w:sz w:val="20"/>
          <w:szCs w:val="20"/>
        </w:rPr>
        <w:t>Отчет</w:t>
      </w:r>
      <w:r>
        <w:rPr>
          <w:rFonts w:ascii="Arial CYR" w:hAnsi="Arial CYR" w:cs="Arial CYR"/>
          <w:sz w:val="20"/>
          <w:szCs w:val="20"/>
        </w:rPr>
        <w:t xml:space="preserve"> (OID: 1004699) “Отчет на основании Методических рекомендаций 5-МР” (Администратор -&gt; Конфигурация системы -&gt; Категория РКО -&gt; РКО (ядро проводок, планы счетов) -&gt; Шаблоны отчетов) предназначен дл</w:t>
      </w:r>
      <w:r>
        <w:rPr>
          <w:rFonts w:ascii="Arial CYR" w:hAnsi="Arial CYR" w:cs="Arial CYR"/>
          <w:sz w:val="20"/>
          <w:szCs w:val="20"/>
        </w:rPr>
        <w:t>я вывода информации по открытым и не исключенным счетам за выбранный период времени, в соответствии с методическими рекомендациями о подходах к управлению кредитными организациями риском  легализации (отмывания) доходов, полученных преступным путем, и фина</w:t>
      </w:r>
      <w:r>
        <w:rPr>
          <w:rFonts w:ascii="Arial CYR" w:hAnsi="Arial CYR" w:cs="Arial CYR"/>
          <w:sz w:val="20"/>
          <w:szCs w:val="20"/>
        </w:rPr>
        <w:t>нсирования терроризма от 16 февраля 2018 г. N 5-МР.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792" w:firstLine="708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Настройка отчета.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Справочник «Справочник масок лицевых счетов»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Для работы отчета, необходимо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 Справочнике масок лицевых счетов</w:t>
      </w:r>
      <w:r>
        <w:rPr>
          <w:rFonts w:ascii="Arial CYR" w:hAnsi="Arial CYR" w:cs="Arial CYR"/>
          <w:color w:val="000000"/>
          <w:sz w:val="20"/>
          <w:szCs w:val="20"/>
        </w:rPr>
        <w:t xml:space="preserve"> (OID: 1004454) (Расчетно-кассовое обслуживание -&gt; Справочники -&gt; Общие спра</w:t>
      </w:r>
      <w:r>
        <w:rPr>
          <w:rFonts w:ascii="Arial CYR" w:hAnsi="Arial CYR" w:cs="Arial CYR"/>
          <w:color w:val="000000"/>
          <w:sz w:val="20"/>
          <w:szCs w:val="20"/>
        </w:rPr>
        <w:t xml:space="preserve">вочники) завести маску с любым названием, например,  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>«Маски лицевых счетов для отчета 5-МР»,</w:t>
      </w:r>
      <w:r>
        <w:rPr>
          <w:rFonts w:ascii="Arial CYR" w:hAnsi="Arial CYR" w:cs="Arial CYR"/>
          <w:color w:val="000000"/>
          <w:sz w:val="20"/>
          <w:szCs w:val="20"/>
        </w:rPr>
        <w:t xml:space="preserve"> в ней указать интересующие счета (рис.1).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3" type="#_x0000_t75" style="width:218.7pt;height:132.45pt">
            <v:imagedata r:id="rId12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jc w:val="center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Рис.1 Маски лицевых счетов в группе масок "Маски лицевых счетов для отчета 5-МР"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i/>
          <w:iCs/>
          <w:sz w:val="16"/>
          <w:szCs w:val="16"/>
        </w:rPr>
      </w:pPr>
      <w:r>
        <w:rPr>
          <w:rFonts w:ascii="Arial CYR" w:hAnsi="Arial CYR" w:cs="Arial CYR"/>
          <w:sz w:val="16"/>
          <w:szCs w:val="16"/>
          <w:u w:val="single"/>
        </w:rPr>
        <w:t>При</w:t>
      </w:r>
      <w:r>
        <w:rPr>
          <w:rFonts w:ascii="Arial CYR" w:hAnsi="Arial CYR" w:cs="Arial CYR"/>
          <w:sz w:val="16"/>
          <w:szCs w:val="16"/>
          <w:u w:val="single"/>
        </w:rPr>
        <w:t>мечание к заведению настроек:</w:t>
      </w:r>
      <w:r>
        <w:rPr>
          <w:rFonts w:ascii="Arial CYR" w:hAnsi="Arial CYR" w:cs="Arial CYR"/>
          <w:sz w:val="16"/>
          <w:szCs w:val="16"/>
        </w:rPr>
        <w:t xml:space="preserve"> </w:t>
      </w:r>
      <w:r>
        <w:rPr>
          <w:rFonts w:ascii="Arial CYR" w:hAnsi="Arial CYR" w:cs="Arial CYR"/>
          <w:i/>
          <w:iCs/>
          <w:sz w:val="16"/>
          <w:szCs w:val="16"/>
        </w:rPr>
        <w:t>Для того чтобы в маске отображать один любой разряд счета необходимо вместо этого разряда в маску вставить символ подчеркивания «_», а если нужно чтобы после определенного разряда следовали любые символы до конца номера счета,</w:t>
      </w:r>
      <w:r>
        <w:rPr>
          <w:rFonts w:ascii="Arial CYR" w:hAnsi="Arial CYR" w:cs="Arial CYR"/>
          <w:i/>
          <w:iCs/>
          <w:sz w:val="16"/>
          <w:szCs w:val="16"/>
        </w:rPr>
        <w:t xml:space="preserve"> необходимо ввести символ «%». Например, для маски «40502%» будут подтягиваться все лицевые счета на б/с 40502.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both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переменной</w:t>
      </w:r>
      <w:r>
        <w:rPr>
          <w:rFonts w:ascii="Arial CYR" w:hAnsi="Arial CYR" w:cs="Arial CYR"/>
          <w:color w:val="000000"/>
          <w:sz w:val="20"/>
          <w:szCs w:val="20"/>
        </w:rPr>
        <w:t xml:space="preserve">  OID: 1003265  «Справочник масок лицевых счетов для отчета 5-МР» (Файл -&gt; Переменные -&gt; Модуль РКО (ядро проводок, планы счетов) </w:t>
      </w:r>
      <w:r>
        <w:rPr>
          <w:rFonts w:ascii="Arial CYR" w:hAnsi="Arial CYR" w:cs="Arial CYR"/>
          <w:color w:val="000000"/>
          <w:sz w:val="20"/>
          <w:szCs w:val="20"/>
        </w:rPr>
        <w:t>-&gt; Категория Отчеты ) необходимо указать ссылку на созданную группу масок, описанную выше.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4" type="#_x0000_t75" style="width:588.25pt;height:33.3pt">
            <v:imagedata r:id="rId13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Рис.2 Переменная OID: 1003265 «Справочник масок лицевых счетов для отчета 5-МР»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Внимание! </w:t>
      </w:r>
      <w:r>
        <w:rPr>
          <w:rFonts w:ascii="Arial CYR" w:hAnsi="Arial CYR" w:cs="Arial CYR"/>
          <w:color w:val="000000"/>
          <w:sz w:val="20"/>
          <w:szCs w:val="20"/>
        </w:rPr>
        <w:t>Заполнение данной переменной обязате</w:t>
      </w:r>
      <w:r>
        <w:rPr>
          <w:rFonts w:ascii="Arial CYR" w:hAnsi="Arial CYR" w:cs="Arial CYR"/>
          <w:color w:val="000000"/>
          <w:sz w:val="20"/>
          <w:szCs w:val="20"/>
        </w:rPr>
        <w:t>льно.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Если данная переменная будет не заполнена, то при выполнении отчета, АБС выдаст сообщение с ошибкой: "Маски лицевых счетов не указаны".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Также, если необходимо, чтобы определенные счета не отображались в отчете, можно указать исключающие счета. Для э</w:t>
      </w:r>
      <w:r>
        <w:rPr>
          <w:rFonts w:ascii="Arial CYR" w:hAnsi="Arial CYR" w:cs="Arial CYR"/>
          <w:color w:val="000000"/>
          <w:sz w:val="20"/>
          <w:szCs w:val="20"/>
        </w:rPr>
        <w:t xml:space="preserve">того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в Справочнике масок лицевых счетов</w:t>
      </w:r>
      <w:r>
        <w:rPr>
          <w:rFonts w:ascii="Arial CYR" w:hAnsi="Arial CYR" w:cs="Arial CYR"/>
          <w:color w:val="000000"/>
          <w:sz w:val="20"/>
          <w:szCs w:val="20"/>
        </w:rPr>
        <w:t xml:space="preserve"> (OID: 1004454) (Расчетно-кассовое обслуживание -&gt; Справочники -&gt; Общие справочники) </w:t>
      </w:r>
      <w:r>
        <w:rPr>
          <w:rFonts w:ascii="Arial CYR" w:hAnsi="Arial CYR" w:cs="Arial CYR"/>
          <w:color w:val="000000"/>
          <w:sz w:val="20"/>
          <w:szCs w:val="20"/>
        </w:rPr>
        <w:lastRenderedPageBreak/>
        <w:t>необходимо завести маску с любым названием, например, «</w:t>
      </w:r>
      <w:r>
        <w:rPr>
          <w:rFonts w:ascii="Arial CYR" w:hAnsi="Arial CYR" w:cs="Arial CYR"/>
          <w:i/>
          <w:iCs/>
          <w:color w:val="000000"/>
          <w:sz w:val="20"/>
          <w:szCs w:val="20"/>
        </w:rPr>
        <w:t xml:space="preserve">Маски исключающих лицевых счетов для отчета 5-МР», </w:t>
      </w:r>
      <w:r>
        <w:rPr>
          <w:rFonts w:ascii="Arial CYR" w:hAnsi="Arial CYR" w:cs="Arial CYR"/>
          <w:color w:val="000000"/>
          <w:sz w:val="20"/>
          <w:szCs w:val="20"/>
        </w:rPr>
        <w:t>в ней указать счета, напри</w:t>
      </w:r>
      <w:r>
        <w:rPr>
          <w:rFonts w:ascii="Arial CYR" w:hAnsi="Arial CYR" w:cs="Arial CYR"/>
          <w:color w:val="000000"/>
          <w:sz w:val="20"/>
          <w:szCs w:val="20"/>
        </w:rPr>
        <w:t>мер: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40817%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40802810%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переменной</w:t>
      </w:r>
      <w:r>
        <w:rPr>
          <w:rFonts w:ascii="Arial CYR" w:hAnsi="Arial CYR" w:cs="Arial CYR"/>
          <w:color w:val="000000"/>
          <w:sz w:val="20"/>
          <w:szCs w:val="20"/>
        </w:rPr>
        <w:t xml:space="preserve">  OID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1003323 «Справочник масок исключающих лицевых счетов для отчета 5-МР» (Файл -&gt; Переменные -&gt; Модуль РКО (ядро проводок, планы счетов) - Категория Отчеты ) тогда нужно указать ссылку на данную группу масок.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Внима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ние! </w:t>
      </w:r>
      <w:r>
        <w:rPr>
          <w:rFonts w:ascii="Arial CYR" w:hAnsi="Arial CYR" w:cs="Arial CYR"/>
          <w:color w:val="000000"/>
          <w:sz w:val="20"/>
          <w:szCs w:val="20"/>
        </w:rPr>
        <w:t xml:space="preserve">Счета, попадающие под данную группу маску, содержащую исключающие счета, в отчете не будут отображаться. Заполнение данной переменной не обаятельно.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20"/>
          <w:szCs w:val="20"/>
        </w:rPr>
      </w:pPr>
      <w:r>
        <w:rPr>
          <w:rFonts w:ascii="Arial CYR" w:hAnsi="Arial CYR" w:cs="Arial CYR"/>
          <w:i/>
          <w:iCs/>
          <w:sz w:val="20"/>
          <w:szCs w:val="20"/>
        </w:rPr>
        <w:t>Настройка подписей для отчета.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Подписи для отчета - настраиваемые. Поэтому, чтобы в конце отчета вы</w:t>
      </w:r>
      <w:r>
        <w:rPr>
          <w:rFonts w:ascii="Arial CYR" w:hAnsi="Arial CYR" w:cs="Arial CYR"/>
          <w:sz w:val="20"/>
          <w:szCs w:val="20"/>
        </w:rPr>
        <w:t>водились необходимые подписанты нужно указать данный отчет (OID: 1004699 “Отчет на основании Методических рекомендаций 5-МР”) в документе справочника</w:t>
      </w:r>
      <w:r>
        <w:rPr>
          <w:rFonts w:ascii="Arial CYR" w:hAnsi="Arial CYR" w:cs="Arial CYR"/>
          <w:b/>
          <w:bCs/>
          <w:sz w:val="20"/>
          <w:szCs w:val="20"/>
        </w:rPr>
        <w:t xml:space="preserve"> «Группы подписей отчетов» </w:t>
      </w:r>
      <w:r>
        <w:rPr>
          <w:rFonts w:ascii="Arial CYR" w:hAnsi="Arial CYR" w:cs="Arial CYR"/>
          <w:sz w:val="20"/>
          <w:szCs w:val="20"/>
        </w:rPr>
        <w:t>(OID: 1003614 )</w:t>
      </w:r>
      <w:r>
        <w:rPr>
          <w:rFonts w:ascii="Arial CYR" w:hAnsi="Arial CYR" w:cs="Arial CYR"/>
          <w:color w:val="000000"/>
          <w:sz w:val="20"/>
          <w:szCs w:val="20"/>
        </w:rPr>
        <w:t>(Расчетно-кассовое обслуживание -&gt; Справочники -&gt; Общие справочни</w:t>
      </w:r>
      <w:r>
        <w:rPr>
          <w:rFonts w:ascii="Arial CYR" w:hAnsi="Arial CYR" w:cs="Arial CYR"/>
          <w:color w:val="000000"/>
          <w:sz w:val="20"/>
          <w:szCs w:val="20"/>
        </w:rPr>
        <w:t xml:space="preserve">ки). </w:t>
      </w:r>
      <w:r>
        <w:rPr>
          <w:rFonts w:ascii="Arial CYR" w:hAnsi="Arial CYR" w:cs="Arial CYR"/>
          <w:sz w:val="20"/>
          <w:szCs w:val="20"/>
        </w:rPr>
        <w:t xml:space="preserve">При необходимости завести новый документ, например, "Отчет на основании Методических рекомендаций 5-МР" (рис.3) в  данном справочнике, и в нем указать отчет.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5" type="#_x0000_t75" style="width:405.5pt;height:100.55pt">
            <v:imagedata r:id="rId14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Рис.3 Группа подписей "Отчет на основании Методических рекомендаций 5-МР"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В табличной части выбранного документа на вкладке «Отчеты в группе» указать отчет (рис.4). Отчет находится в модуле РКО (ядро проводок, планы сч</w:t>
      </w:r>
      <w:r>
        <w:rPr>
          <w:rFonts w:ascii="Arial CYR" w:hAnsi="Arial CYR" w:cs="Arial CYR"/>
          <w:sz w:val="20"/>
          <w:szCs w:val="20"/>
        </w:rPr>
        <w:t>етов). Во вкладке «Подписи в группе» табличной части необходимо указать нужные подписи (рис.5). Из табличной части с данной вкладки «Подписи в группе» будут браться все указанные подписанты и выводиться в конце отчета. Пример вывода подписантов приведен на</w:t>
      </w:r>
      <w:r>
        <w:rPr>
          <w:rFonts w:ascii="Arial CYR" w:hAnsi="Arial CYR" w:cs="Arial CYR"/>
          <w:sz w:val="20"/>
          <w:szCs w:val="20"/>
        </w:rPr>
        <w:t xml:space="preserve"> рис.6.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583.45pt;height:103.9pt">
            <v:imagedata r:id="rId15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Рис.4 Отчеты в группе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527.75pt;height:71.3pt">
            <v:imagedata r:id="rId16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Рис.5 Подписи в группе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389.2pt;height:37.35pt">
            <v:imagedata r:id="rId17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Рис.6 Подписи в отчете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Принцип работы отчета.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запуске отчета, открывается диало</w:t>
      </w:r>
      <w:r>
        <w:rPr>
          <w:rFonts w:ascii="Arial CYR" w:hAnsi="Arial CYR" w:cs="Arial CYR"/>
          <w:color w:val="000000"/>
          <w:sz w:val="20"/>
          <w:szCs w:val="20"/>
        </w:rPr>
        <w:t>говое окно (рис.7), с возможностью выбора периода построения отчета, даты построения отчета.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По умолчанию в поле "Дата отчета" ставится дата операционного дня, в поле "За период" отбирается календарный месяц. 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Есть возможность сортировки выводимых счетов: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- По наименованию клиента и номеру счета (установлено по умолчанию) 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- По номеру счета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 По номеру счета без учета контрольной цифры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9" type="#_x0000_t75" style="width:241.8pt;height:163.7pt">
            <v:imagedata r:id="rId18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Рис.7 Диалоговое окно при запуске отчета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Далее необходимо нажать на кнопку "ОК".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Ес</w:t>
      </w:r>
      <w:r>
        <w:rPr>
          <w:rFonts w:ascii="Arial CYR" w:hAnsi="Arial CYR" w:cs="Arial CYR"/>
          <w:color w:val="000000"/>
          <w:sz w:val="20"/>
          <w:szCs w:val="20"/>
        </w:rPr>
        <w:t>ли не указаны маски (не заполнена переменная  OID:1003265 «Справочник масок лицевых счетов для отчета 5-МР»), то при выполнении отчета, АБС выдаст соответствующее сообщение с ошибкой: "Маски лицевых счетов не указаны".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Отчет строится за указанный период в</w:t>
      </w:r>
      <w:r>
        <w:rPr>
          <w:rFonts w:ascii="Arial CYR" w:hAnsi="Arial CYR" w:cs="Arial CYR"/>
          <w:color w:val="000000"/>
          <w:sz w:val="20"/>
          <w:szCs w:val="20"/>
        </w:rPr>
        <w:t>ремени (по умолчанию - 1 календарный месяц). Отображаются все открытые не исключенные счета, которые попадают группу масок, ссылка на которую указана в переменной  OID:1003265  «Справочник масок лицевых счетов для отчета 5-МР», и которые не попадают под гр</w:t>
      </w:r>
      <w:r>
        <w:rPr>
          <w:rFonts w:ascii="Arial CYR" w:hAnsi="Arial CYR" w:cs="Arial CYR"/>
          <w:color w:val="000000"/>
          <w:sz w:val="20"/>
          <w:szCs w:val="20"/>
        </w:rPr>
        <w:t>уппу масок, ссылка на которой указана в переменной OID</w:t>
      </w:r>
      <w:r>
        <w:rPr>
          <w:rFonts w:ascii="Arial CYR" w:hAnsi="Arial CYR" w:cs="Arial CYR"/>
          <w:sz w:val="20"/>
          <w:szCs w:val="20"/>
        </w:rPr>
        <w:t>:</w:t>
      </w:r>
      <w:r>
        <w:rPr>
          <w:rFonts w:ascii="Arial CYR" w:hAnsi="Arial CYR" w:cs="Arial CYR"/>
          <w:color w:val="000000"/>
          <w:sz w:val="20"/>
          <w:szCs w:val="20"/>
        </w:rPr>
        <w:t xml:space="preserve">1003323 «Справочник масок исключающих лицевых счетов для отчета 5-МР» 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у клиента несколько расчетных счетов, то данные счета попадают в отчет отдельными строками.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Подобранные счета сохраняются </w:t>
      </w:r>
      <w:r>
        <w:rPr>
          <w:rFonts w:ascii="Arial CYR" w:hAnsi="Arial CYR" w:cs="Arial CYR"/>
          <w:color w:val="000000"/>
          <w:sz w:val="20"/>
          <w:szCs w:val="20"/>
        </w:rPr>
        <w:t>во временную таблицу #RKO_TEMP_LS_5_MR (для SQL),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4332" w:firstLine="708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                     RKO_TEMP_LS_5_MR (для Oracle).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По данным счетам подбираются все кредитовые  и дебетовые документы за выбранный период времени.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lastRenderedPageBreak/>
        <w:t>Кредитовые документы по счетам сохраняются во временн</w:t>
      </w:r>
      <w:r>
        <w:rPr>
          <w:rFonts w:ascii="Arial CYR" w:hAnsi="Arial CYR" w:cs="Arial CYR"/>
          <w:color w:val="000000"/>
          <w:sz w:val="20"/>
          <w:szCs w:val="20"/>
        </w:rPr>
        <w:t>ую таблицу: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#RKO_TEMP_VP1_KRED (для SQL),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RKO_TEMP_VP1_KRED (для Oracle).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данную таблицу попадают платежные документы в состоянии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исполнен</w:t>
      </w:r>
      <w:r>
        <w:rPr>
          <w:rFonts w:ascii="Arial CYR" w:hAnsi="Arial CYR" w:cs="Arial CYR"/>
          <w:color w:val="000000"/>
          <w:sz w:val="20"/>
          <w:szCs w:val="20"/>
        </w:rPr>
        <w:t xml:space="preserve">», где в качестве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получателя</w:t>
      </w:r>
      <w:r>
        <w:rPr>
          <w:rFonts w:ascii="Arial CYR" w:hAnsi="Arial CYR" w:cs="Arial CYR"/>
          <w:color w:val="000000"/>
          <w:sz w:val="20"/>
          <w:szCs w:val="20"/>
        </w:rPr>
        <w:t xml:space="preserve"> выступают выбранные подобранные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счета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Дебетовые документы по счетам сохраняются во</w:t>
      </w:r>
      <w:r>
        <w:rPr>
          <w:rFonts w:ascii="Arial CYR" w:hAnsi="Arial CYR" w:cs="Arial CYR"/>
          <w:color w:val="000000"/>
          <w:sz w:val="20"/>
          <w:szCs w:val="20"/>
        </w:rPr>
        <w:t xml:space="preserve"> временную таблицу: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#RKO_TEMP_VP2_DEB (для SQL),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RKO_TEMP_VP2_DEB (для Oracle).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 данную таблицу попадают платежные документы в состоянии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исполнен</w:t>
      </w:r>
      <w:r>
        <w:rPr>
          <w:rFonts w:ascii="Arial CYR" w:hAnsi="Arial CYR" w:cs="Arial CYR"/>
          <w:color w:val="000000"/>
          <w:sz w:val="20"/>
          <w:szCs w:val="20"/>
        </w:rPr>
        <w:t xml:space="preserve">», где в качестве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плательщика</w:t>
      </w:r>
      <w:r>
        <w:rPr>
          <w:rFonts w:ascii="Arial CYR" w:hAnsi="Arial CYR" w:cs="Arial CYR"/>
          <w:color w:val="000000"/>
          <w:sz w:val="20"/>
          <w:szCs w:val="20"/>
        </w:rPr>
        <w:t xml:space="preserve"> выступают выбранные подобранные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счета</w:t>
      </w:r>
      <w:r>
        <w:rPr>
          <w:rFonts w:ascii="Arial CYR" w:hAnsi="Arial CYR" w:cs="Arial CYR"/>
          <w:color w:val="000000"/>
          <w:sz w:val="20"/>
          <w:szCs w:val="20"/>
        </w:rPr>
        <w:t xml:space="preserve">. 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И уже, на основании этих временных</w:t>
      </w:r>
      <w:r>
        <w:rPr>
          <w:rFonts w:ascii="Arial CYR" w:hAnsi="Arial CYR" w:cs="Arial CYR"/>
          <w:color w:val="000000"/>
          <w:sz w:val="20"/>
          <w:szCs w:val="20"/>
        </w:rPr>
        <w:t xml:space="preserve"> таблиц,  для каждого счета рассчитываются значения в каждой графе.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После выбранных параметров отобразиться отчет (рис.8).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 </w:t>
      </w: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705.05pt;height:249.95pt">
            <v:imagedata r:id="rId19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Рис.8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Часть отчета </w:t>
      </w:r>
      <w:r>
        <w:rPr>
          <w:rFonts w:ascii="Arial CYR" w:hAnsi="Arial CYR" w:cs="Arial CYR"/>
          <w:b/>
          <w:bCs/>
          <w:sz w:val="20"/>
          <w:szCs w:val="20"/>
        </w:rPr>
        <w:t>“Отчет на основании Методических рекомендаций 5-МР”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Описание отчета.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Шапка отчета: </w:t>
      </w:r>
      <w:r>
        <w:rPr>
          <w:rFonts w:ascii="Arial CYR" w:hAnsi="Arial CYR" w:cs="Arial CYR"/>
          <w:color w:val="000000"/>
          <w:sz w:val="20"/>
          <w:szCs w:val="20"/>
        </w:rPr>
        <w:t xml:space="preserve">Отчет но анализу НДС (5-МР) за период с дд.мм.гггг по дд.мм.гггг г.г. (Период, заданный пользователем в поле "За период" на диалоговом окне)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Дата формирования отчета: дд.мм.гггг  (Дата из поля "Дата отчета", заданная на диалоговом окне. )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Подписи отчета:</w:t>
      </w:r>
      <w:r>
        <w:rPr>
          <w:rFonts w:ascii="Arial CYR" w:hAnsi="Arial CYR" w:cs="Arial CYR"/>
          <w:color w:val="1F497D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____________________(ФИО исполнителя, который формировал отчет) (</w:t>
      </w:r>
      <w:r>
        <w:rPr>
          <w:rFonts w:ascii="Arial CYR" w:hAnsi="Arial CYR" w:cs="Arial CYR"/>
          <w:sz w:val="20"/>
          <w:szCs w:val="20"/>
        </w:rPr>
        <w:t>Подписи для отчета - настраиваемые)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Описание полей отчета: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2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Наименование Клиента»</w:t>
      </w:r>
      <w:r>
        <w:rPr>
          <w:rFonts w:ascii="Arial CYR" w:hAnsi="Arial CYR" w:cs="Arial CYR"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 CYR" w:hAnsi="Arial CYR" w:cs="Arial CYR"/>
          <w:color w:val="000000"/>
          <w:sz w:val="20"/>
          <w:szCs w:val="20"/>
        </w:rPr>
        <w:t xml:space="preserve"> Полное наименование клиента. (Поле «Полное наименование» в классе «Контрагент» н</w:t>
      </w:r>
      <w:r>
        <w:rPr>
          <w:rFonts w:ascii="Arial CYR" w:hAnsi="Arial CYR" w:cs="Arial CYR"/>
          <w:color w:val="000000"/>
          <w:sz w:val="20"/>
          <w:szCs w:val="20"/>
        </w:rPr>
        <w:t xml:space="preserve">а вкладке «Общее». Наименование выводится при </w:t>
      </w:r>
      <w:r>
        <w:rPr>
          <w:rFonts w:ascii="Arial CYR" w:hAnsi="Arial CYR" w:cs="Arial CYR"/>
          <w:color w:val="000000"/>
          <w:sz w:val="20"/>
          <w:szCs w:val="20"/>
        </w:rPr>
        <w:lastRenderedPageBreak/>
        <w:t>условии, что в классе «Лицевые счета» на вкладке «Общее» - указана ссылка на контрагента в поле «Контрагент»)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В графе 3 </w:t>
      </w:r>
      <w:r>
        <w:rPr>
          <w:rFonts w:ascii="Arial CYR" w:hAnsi="Arial CYR" w:cs="Arial CYR"/>
          <w:b/>
          <w:bCs/>
          <w:sz w:val="20"/>
          <w:szCs w:val="20"/>
        </w:rPr>
        <w:t>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ИНН Клиента»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  </w:t>
      </w:r>
      <w:r>
        <w:rPr>
          <w:rFonts w:ascii="Arial CYR" w:hAnsi="Arial CYR" w:cs="Arial CYR"/>
          <w:sz w:val="20"/>
          <w:szCs w:val="20"/>
        </w:rPr>
        <w:t>-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ИНН</w:t>
      </w:r>
      <w:r>
        <w:rPr>
          <w:rFonts w:ascii="Arial CYR" w:hAnsi="Arial CYR" w:cs="Arial CYR"/>
          <w:color w:val="000000"/>
          <w:sz w:val="20"/>
          <w:szCs w:val="20"/>
        </w:rPr>
        <w:t xml:space="preserve"> Клиента. (Значение из поля «ИНН» в классе «Контрагент» на вкладке «Об</w:t>
      </w:r>
      <w:r>
        <w:rPr>
          <w:rFonts w:ascii="Arial CYR" w:hAnsi="Arial CYR" w:cs="Arial CYR"/>
          <w:color w:val="000000"/>
          <w:sz w:val="20"/>
          <w:szCs w:val="20"/>
        </w:rPr>
        <w:t>щее»)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В графе 4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«Номер счета»  (специального банковского счета) </w:t>
      </w:r>
      <w:r>
        <w:rPr>
          <w:rFonts w:ascii="Arial CYR" w:hAnsi="Arial CYR" w:cs="Arial CYR"/>
          <w:color w:val="000000"/>
          <w:sz w:val="20"/>
          <w:szCs w:val="20"/>
        </w:rPr>
        <w:t>- Расчетный счет клиента. (Значение из поля «Лицевой счет» в классе «Лицевые счета» на вкладке «Общее».)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В графе 5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«Основный вид деятельности Клиента по ОКВЭД» </w:t>
      </w:r>
      <w:r>
        <w:rPr>
          <w:rFonts w:ascii="Arial CYR" w:hAnsi="Arial CYR" w:cs="Arial CYR"/>
          <w:color w:val="000000"/>
          <w:sz w:val="20"/>
          <w:szCs w:val="20"/>
        </w:rPr>
        <w:t>- Выводится основной ОКВЭД клиен</w:t>
      </w:r>
      <w:r>
        <w:rPr>
          <w:rFonts w:ascii="Arial CYR" w:hAnsi="Arial CYR" w:cs="Arial CYR"/>
          <w:color w:val="000000"/>
          <w:sz w:val="20"/>
          <w:szCs w:val="20"/>
        </w:rPr>
        <w:t>та (В классе «Контрагент» на вкладке «Коды по ОКВЭД»  значение из поля «Код по ОКВЭД» в табличной части «Коды по ОКВЭД у контрагента», при этом для данного поля установлен флажок в поле «Основной код»)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6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«Наличие ОКВЭД 46.21, 46.38, 46.73,49.4, 41,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42,43, 79» </w:t>
      </w:r>
      <w:r>
        <w:rPr>
          <w:rFonts w:ascii="Arial CYR" w:hAnsi="Arial CYR" w:cs="Arial CYR"/>
          <w:color w:val="000000"/>
          <w:sz w:val="20"/>
          <w:szCs w:val="20"/>
        </w:rPr>
        <w:t>- если есть данные ОКВЭД, выводятся  через запятую. (В классе «Контрагент» на вкладке «Коды по ОКВЭД»  значения из полей «Код по ОКВЭД» в табличной части «Коды по ОКВЭД у контрагента»)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7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«Дебетовый оборот по счету клиента»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- </w:t>
      </w:r>
      <w:r>
        <w:rPr>
          <w:rFonts w:ascii="Arial CYR" w:hAnsi="Arial CYR" w:cs="Arial CYR"/>
          <w:color w:val="000000"/>
          <w:sz w:val="20"/>
          <w:szCs w:val="20"/>
        </w:rPr>
        <w:t>Оборот по де</w:t>
      </w:r>
      <w:r>
        <w:rPr>
          <w:rFonts w:ascii="Arial CYR" w:hAnsi="Arial CYR" w:cs="Arial CYR"/>
          <w:color w:val="000000"/>
          <w:sz w:val="20"/>
          <w:szCs w:val="20"/>
        </w:rPr>
        <w:t>бету за указанный период времени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8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«Кредитовый оборот по счету клиента» 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- </w:t>
      </w:r>
      <w:r>
        <w:rPr>
          <w:rFonts w:ascii="Arial CYR" w:hAnsi="Arial CYR" w:cs="Arial CYR"/>
          <w:color w:val="000000"/>
          <w:sz w:val="20"/>
          <w:szCs w:val="20"/>
        </w:rPr>
        <w:t>Оборот по кредиту за указанный период времени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9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«Сумма налоговых платежей  (сч. 40101, 404)» - </w:t>
      </w:r>
      <w:r>
        <w:rPr>
          <w:rFonts w:ascii="Arial CYR" w:hAnsi="Arial CYR" w:cs="Arial CYR"/>
          <w:color w:val="000000"/>
          <w:sz w:val="20"/>
          <w:szCs w:val="20"/>
        </w:rPr>
        <w:t>Сумма всех налоговых платежей  за указанный промежуток времени направл</w:t>
      </w:r>
      <w:r>
        <w:rPr>
          <w:rFonts w:ascii="Arial CYR" w:hAnsi="Arial CYR" w:cs="Arial CYR"/>
          <w:color w:val="000000"/>
          <w:sz w:val="20"/>
          <w:szCs w:val="20"/>
        </w:rPr>
        <w:t xml:space="preserve">енных на счета (40101, 404). (Учитываются исполненные дебетовые документы, в которых счет получателя соответствует одному из балансовых счетов: 40101, 404)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10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«Поступившие на счет Клиента ден.ср. с учетом НДС (общая сумма в руб.)»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- Все приходные </w:t>
      </w:r>
      <w:r>
        <w:rPr>
          <w:rFonts w:ascii="Arial CYR" w:hAnsi="Arial CYR" w:cs="Arial CYR"/>
          <w:color w:val="000000"/>
          <w:sz w:val="20"/>
          <w:szCs w:val="20"/>
        </w:rPr>
        <w:t xml:space="preserve"> документы на счет клиента в которых происходит выделение суммы НДС.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(Учитываются кредитовые исполненные документы, в назначении платежа которых присутствует любое из этих словосочетаний: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«в т.ч.НДС»,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«в т.ч. НДС»,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 xml:space="preserve">«в.т. ч. НДС»,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«вт.ч.НДС»,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«в том числ</w:t>
      </w:r>
      <w:r>
        <w:rPr>
          <w:rFonts w:ascii="Arial CYR" w:hAnsi="Arial CYR" w:cs="Arial CYR"/>
          <w:color w:val="FF0000"/>
          <w:sz w:val="20"/>
          <w:szCs w:val="20"/>
        </w:rPr>
        <w:t xml:space="preserve">е НДС»,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«втомчисле НДС»,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«НДС в том числе»,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«НДС втомчисле»,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 xml:space="preserve">«с НДС»,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 xml:space="preserve">«сНДС»,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«С учетом НДС»,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«Сучетом НДС»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7030A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)</w:t>
      </w:r>
      <w:r>
        <w:rPr>
          <w:rFonts w:ascii="Arial CYR" w:hAnsi="Arial CYR" w:cs="Arial CYR"/>
          <w:b/>
          <w:bCs/>
          <w:color w:val="7030A0"/>
          <w:sz w:val="20"/>
          <w:szCs w:val="20"/>
        </w:rPr>
        <w:t>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FF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!Регистр не влияет на результат.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11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«Доля платежей, связанных с зачислением ден.ср. с НДС (в %) в общем объеме зачислений» </w:t>
      </w:r>
      <w:r>
        <w:rPr>
          <w:rFonts w:ascii="Arial CYR" w:hAnsi="Arial CYR" w:cs="Arial CYR"/>
          <w:color w:val="000000"/>
          <w:sz w:val="20"/>
          <w:szCs w:val="20"/>
        </w:rPr>
        <w:t>- Процент</w:t>
      </w:r>
      <w:r>
        <w:rPr>
          <w:rFonts w:ascii="Arial CYR" w:hAnsi="Arial CYR" w:cs="Arial CYR"/>
          <w:color w:val="000000"/>
          <w:sz w:val="20"/>
          <w:szCs w:val="20"/>
        </w:rPr>
        <w:t>ная доля приходных документов клиента  с НДС от общего числа приходных платежей по банку.</w:t>
      </w: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tLeast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Расчет идет следующим образом: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8"/>
          <w:szCs w:val="28"/>
        </w:rPr>
        <w:t xml:space="preserve"> </w:t>
      </w:r>
      <w:r>
        <w:rPr>
          <w:rFonts w:ascii="Arial CYR" w:hAnsi="Arial CYR" w:cs="Arial CYR"/>
          <w:b/>
          <w:bCs/>
          <w:color w:val="000000"/>
          <w:sz w:val="28"/>
          <w:szCs w:val="28"/>
        </w:rPr>
        <w:t xml:space="preserve">( </w:t>
      </w:r>
      <w:r>
        <w:rPr>
          <w:rFonts w:ascii="Arial CYR" w:hAnsi="Arial CYR" w:cs="Arial CYR"/>
          <w:color w:val="000000"/>
          <w:sz w:val="20"/>
          <w:szCs w:val="20"/>
        </w:rPr>
        <w:t xml:space="preserve">Поступившие на счет Клиента ден.ср. с учетом НДС (общая сумма в руб.) (графа 10) </w:t>
      </w:r>
      <w:r>
        <w:rPr>
          <w:rFonts w:ascii="Arial CYR" w:hAnsi="Arial CYR" w:cs="Arial CYR"/>
          <w:b/>
          <w:bCs/>
          <w:color w:val="000000"/>
          <w:sz w:val="28"/>
          <w:szCs w:val="28"/>
        </w:rPr>
        <w:t>/</w:t>
      </w:r>
      <w:r>
        <w:rPr>
          <w:rFonts w:ascii="Arial CYR" w:hAnsi="Arial CYR" w:cs="Arial CYR"/>
          <w:color w:val="000000"/>
          <w:sz w:val="20"/>
          <w:szCs w:val="20"/>
        </w:rPr>
        <w:t xml:space="preserve"> Кредитовый оборот по счету клиента (сумма в руб.)</w:t>
      </w:r>
      <w:r>
        <w:rPr>
          <w:rFonts w:ascii="Arial CYR" w:hAnsi="Arial CYR" w:cs="Arial CYR"/>
          <w:color w:val="000000"/>
          <w:sz w:val="20"/>
          <w:szCs w:val="20"/>
        </w:rPr>
        <w:t xml:space="preserve"> (графа 8) </w:t>
      </w:r>
      <w:r>
        <w:rPr>
          <w:rFonts w:ascii="Arial CYR" w:hAnsi="Arial CYR" w:cs="Arial CYR"/>
          <w:b/>
          <w:bCs/>
          <w:color w:val="000000"/>
          <w:sz w:val="28"/>
          <w:szCs w:val="28"/>
        </w:rPr>
        <w:t>)</w:t>
      </w:r>
      <w:r>
        <w:rPr>
          <w:rFonts w:ascii="Arial CYR" w:hAnsi="Arial CYR" w:cs="Arial CYR"/>
          <w:color w:val="000000"/>
          <w:sz w:val="28"/>
          <w:szCs w:val="28"/>
        </w:rPr>
        <w:t xml:space="preserve">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* 100%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12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«Списанные со счета Клиента ден.ср. без учета НДС (общая сумма в руб.)</w:t>
      </w:r>
      <w:r>
        <w:rPr>
          <w:rFonts w:ascii="Arial CYR" w:hAnsi="Arial CYR" w:cs="Arial CYR"/>
          <w:color w:val="000000"/>
          <w:sz w:val="20"/>
          <w:szCs w:val="20"/>
        </w:rPr>
        <w:t xml:space="preserve">»- Сумма всех документов списания клиента (расходные документы)  в которых не выделяется сумма НДС.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(Учитываются дебетовые исполненные документы, в назна</w:t>
      </w:r>
      <w:r>
        <w:rPr>
          <w:rFonts w:ascii="Arial CYR" w:hAnsi="Arial CYR" w:cs="Arial CYR"/>
          <w:color w:val="000000"/>
          <w:sz w:val="20"/>
          <w:szCs w:val="20"/>
        </w:rPr>
        <w:t>чении платежа которых присутствует любое из этих словосочетаний: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FF0000"/>
          <w:sz w:val="20"/>
          <w:szCs w:val="20"/>
        </w:rPr>
        <w:t xml:space="preserve">«без НДС»,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 xml:space="preserve">«безНДС»,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 xml:space="preserve"> «без (НДС)»,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 xml:space="preserve">«НДС не облагается»,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 xml:space="preserve">«НДС не обл.»,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«не облагается НДС»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«не облаг НДС»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«не облаг. НДС»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«НДС нет»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«НДСнет»,</w:t>
      </w:r>
      <w:r>
        <w:rPr>
          <w:rFonts w:ascii="Arial CYR" w:hAnsi="Arial CYR" w:cs="Arial CYR"/>
          <w:sz w:val="20"/>
          <w:szCs w:val="20"/>
        </w:rPr>
        <w:t xml:space="preserve"> 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«без налога (НДС)»,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«без налог»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«НДС не пр</w:t>
      </w:r>
      <w:r>
        <w:rPr>
          <w:rFonts w:ascii="Arial CYR" w:hAnsi="Arial CYR" w:cs="Arial CYR"/>
          <w:color w:val="FF0000"/>
          <w:sz w:val="20"/>
          <w:szCs w:val="20"/>
        </w:rPr>
        <w:t>едусмотр»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«НДСнепредусмотр»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«НДС непредусмотр»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color w:val="FF0000"/>
          <w:sz w:val="20"/>
          <w:szCs w:val="20"/>
        </w:rPr>
        <w:t>«не предусмотрен НДС»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или</w:t>
      </w:r>
      <w:r>
        <w:rPr>
          <w:rFonts w:ascii="Arial CYR" w:hAnsi="Arial CYR" w:cs="Arial CYR"/>
          <w:color w:val="FF0000"/>
          <w:sz w:val="20"/>
          <w:szCs w:val="20"/>
        </w:rPr>
        <w:t xml:space="preserve"> </w:t>
      </w:r>
      <w:r>
        <w:rPr>
          <w:rFonts w:ascii="Arial CYR" w:hAnsi="Arial CYR" w:cs="Arial CYR"/>
          <w:sz w:val="20"/>
          <w:szCs w:val="20"/>
        </w:rPr>
        <w:t>информация об НДС отсутствует (то есть  отсутствует слово</w:t>
      </w:r>
      <w:r>
        <w:rPr>
          <w:rFonts w:ascii="Arial CYR" w:hAnsi="Arial CYR" w:cs="Arial CYR"/>
          <w:color w:val="FF0000"/>
          <w:sz w:val="20"/>
          <w:szCs w:val="20"/>
        </w:rPr>
        <w:t xml:space="preserve"> «НДС»</w:t>
      </w:r>
      <w:r>
        <w:rPr>
          <w:rFonts w:ascii="Arial CYR" w:hAnsi="Arial CYR" w:cs="Arial CYR"/>
          <w:color w:val="000000"/>
          <w:sz w:val="20"/>
          <w:szCs w:val="20"/>
        </w:rPr>
        <w:t>)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).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FF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!Регистр не влияет на результат.</w:t>
      </w:r>
      <w:r>
        <w:rPr>
          <w:rFonts w:ascii="Arial CYR" w:hAnsi="Arial CYR" w:cs="Arial CYR"/>
          <w:color w:val="FF0000"/>
          <w:sz w:val="20"/>
          <w:szCs w:val="20"/>
        </w:rPr>
        <w:t xml:space="preserve">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13</w:t>
      </w:r>
      <w:r>
        <w:rPr>
          <w:rFonts w:ascii="Arial CYR" w:hAnsi="Arial CYR" w:cs="Arial CYR"/>
          <w:color w:val="000000"/>
          <w:sz w:val="20"/>
          <w:szCs w:val="20"/>
        </w:rPr>
        <w:t xml:space="preserve">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Доля платежей, связанных со списанием ден.ср. без НДС (в %) в общем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объеме списаний» 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 xml:space="preserve">-  Процентная доля расходных документов клиента  без  НДС от общего числа расходных платежей по банку. </w:t>
      </w:r>
    </w:p>
    <w:p w:rsidR="00000000" w:rsidRDefault="003E791F">
      <w:pPr>
        <w:widowControl w:val="0"/>
        <w:autoSpaceDE w:val="0"/>
        <w:autoSpaceDN w:val="0"/>
        <w:adjustRightInd w:val="0"/>
        <w:spacing w:after="40" w:line="240" w:lineRule="atLeast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Расчет идет следующим образом: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8"/>
          <w:szCs w:val="28"/>
        </w:rPr>
        <w:t xml:space="preserve">( </w:t>
      </w:r>
      <w:r>
        <w:rPr>
          <w:rFonts w:ascii="Arial CYR" w:hAnsi="Arial CYR" w:cs="Arial CYR"/>
          <w:color w:val="000000"/>
          <w:sz w:val="20"/>
          <w:szCs w:val="20"/>
        </w:rPr>
        <w:t xml:space="preserve">Списанные со счета Клиента ден.ср. без учета НДС (общая сумма в руб.) (графа 12) </w:t>
      </w:r>
      <w:r>
        <w:rPr>
          <w:rFonts w:ascii="Arial CYR" w:hAnsi="Arial CYR" w:cs="Arial CYR"/>
          <w:b/>
          <w:bCs/>
          <w:color w:val="000000"/>
          <w:sz w:val="28"/>
          <w:szCs w:val="28"/>
        </w:rPr>
        <w:t>/</w:t>
      </w:r>
      <w:r>
        <w:rPr>
          <w:rFonts w:ascii="Arial CYR" w:hAnsi="Arial CYR" w:cs="Arial CYR"/>
          <w:color w:val="000000"/>
          <w:sz w:val="20"/>
          <w:szCs w:val="20"/>
        </w:rPr>
        <w:t xml:space="preserve"> Дебетовый оборот </w:t>
      </w:r>
      <w:r>
        <w:rPr>
          <w:rFonts w:ascii="Arial CYR" w:hAnsi="Arial CYR" w:cs="Arial CYR"/>
          <w:color w:val="000000"/>
          <w:sz w:val="20"/>
          <w:szCs w:val="20"/>
        </w:rPr>
        <w:t xml:space="preserve">по счету клиента (сумма в руб.) (графа 7) </w:t>
      </w:r>
      <w:r>
        <w:rPr>
          <w:rFonts w:ascii="Arial CYR" w:hAnsi="Arial CYR" w:cs="Arial CYR"/>
          <w:b/>
          <w:bCs/>
          <w:color w:val="000000"/>
          <w:sz w:val="28"/>
          <w:szCs w:val="28"/>
        </w:rPr>
        <w:t xml:space="preserve">) </w:t>
      </w:r>
      <w:r>
        <w:rPr>
          <w:rFonts w:ascii="Arial CYR" w:hAnsi="Arial CYR" w:cs="Arial CYR"/>
          <w:b/>
          <w:bCs/>
          <w:color w:val="000000"/>
          <w:sz w:val="24"/>
          <w:szCs w:val="24"/>
        </w:rPr>
        <w:t>* 100%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b/>
          <w:bCs/>
          <w:color w:val="7030A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14</w:t>
      </w:r>
      <w:r>
        <w:rPr>
          <w:rFonts w:ascii="Arial CYR" w:hAnsi="Arial CYR" w:cs="Arial CYR"/>
          <w:color w:val="000000"/>
          <w:sz w:val="20"/>
          <w:szCs w:val="20"/>
        </w:rPr>
        <w:t xml:space="preserve"> «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Переводы ден.ср. на счета филиалов ФГУП "Почта России" (сч 40504)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» </w:t>
      </w:r>
      <w:r>
        <w:rPr>
          <w:rFonts w:ascii="Arial CYR" w:hAnsi="Arial CYR" w:cs="Arial CYR"/>
          <w:color w:val="000000"/>
          <w:sz w:val="20"/>
          <w:szCs w:val="20"/>
        </w:rPr>
        <w:t>- Сумма документов клиента направленные на счета (40504). (Учитываются исполненные дебетовые документы, в которых счет  получа</w:t>
      </w:r>
      <w:r>
        <w:rPr>
          <w:rFonts w:ascii="Arial CYR" w:hAnsi="Arial CYR" w:cs="Arial CYR"/>
          <w:color w:val="000000"/>
          <w:sz w:val="20"/>
          <w:szCs w:val="20"/>
        </w:rPr>
        <w:t xml:space="preserve">теля соответствует балансовому счету: 40504) 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b/>
          <w:bCs/>
          <w:color w:val="7030A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В графе 15 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«Переводы ден.ср. на счета платежных агентов и банковских платежных агентов (сч 40821)» </w:t>
      </w:r>
      <w:r>
        <w:rPr>
          <w:rFonts w:ascii="Arial CYR" w:hAnsi="Arial CYR" w:cs="Arial CYR"/>
          <w:b/>
          <w:bCs/>
          <w:sz w:val="20"/>
          <w:szCs w:val="20"/>
        </w:rPr>
        <w:t>-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Сумма документов клиента направленные на счета (40821)</w:t>
      </w:r>
      <w:r>
        <w:rPr>
          <w:rFonts w:ascii="Arial CYR" w:hAnsi="Arial CYR" w:cs="Arial CYR"/>
          <w:sz w:val="20"/>
          <w:szCs w:val="20"/>
        </w:rPr>
        <w:t>.</w:t>
      </w:r>
      <w:r>
        <w:rPr>
          <w:rFonts w:ascii="Arial CYR" w:hAnsi="Arial CYR" w:cs="Arial CYR"/>
          <w:color w:val="000000"/>
          <w:sz w:val="20"/>
          <w:szCs w:val="20"/>
        </w:rPr>
        <w:t xml:space="preserve"> (Учитываются исполненные дебетовые документы, в кото</w:t>
      </w:r>
      <w:r>
        <w:rPr>
          <w:rFonts w:ascii="Arial CYR" w:hAnsi="Arial CYR" w:cs="Arial CYR"/>
          <w:color w:val="000000"/>
          <w:sz w:val="20"/>
          <w:szCs w:val="20"/>
        </w:rPr>
        <w:t>рых счет  получателя соответствует балансовому счету: 40821)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16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 «Переводы ден.ср. на банковские счета физ. лиц, операции по которым совершаются с использованием банковских карт (30232,40817,40820,423,426)» </w:t>
      </w:r>
      <w:r>
        <w:rPr>
          <w:rFonts w:ascii="Arial CYR" w:hAnsi="Arial CYR" w:cs="Arial CYR"/>
          <w:b/>
          <w:bCs/>
          <w:sz w:val="20"/>
          <w:szCs w:val="20"/>
        </w:rPr>
        <w:t>-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Сумма платежей (списаний со счета конт</w:t>
      </w:r>
      <w:r>
        <w:rPr>
          <w:rFonts w:ascii="Arial CYR" w:hAnsi="Arial CYR" w:cs="Arial CYR"/>
          <w:color w:val="000000"/>
          <w:sz w:val="20"/>
          <w:szCs w:val="20"/>
        </w:rPr>
        <w:t>рагентов - юридических лиц) клиентов за указанный период на счета (30232,40817,40820,423,426) в пользу ФЛ (если это внутренние платежи) и в пользу остальных лиц, в наименовании которых нет слов «ИП», «Индивидуальный предприниматель» (если это внешние плате</w:t>
      </w:r>
      <w:r>
        <w:rPr>
          <w:rFonts w:ascii="Arial CYR" w:hAnsi="Arial CYR" w:cs="Arial CYR"/>
          <w:color w:val="000000"/>
          <w:sz w:val="20"/>
          <w:szCs w:val="20"/>
        </w:rPr>
        <w:t xml:space="preserve">жи). Учитываются дебетовые исполненные документы, с использованием банковских карт, то есть порожденные процессинговым центром. (В таблице RKO_VP  столбец TOPDOCOID   = 1003878) 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17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«Переводы ден.ср.  Со словами "металл", "лом", "цвет", "драг", "к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амни", "ювелир"» </w:t>
      </w:r>
      <w:r>
        <w:rPr>
          <w:rFonts w:ascii="Arial CYR" w:hAnsi="Arial CYR" w:cs="Arial CYR"/>
          <w:b/>
          <w:bCs/>
          <w:sz w:val="20"/>
          <w:szCs w:val="20"/>
        </w:rPr>
        <w:t>-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Сумма платежей за указанный период в назначении платежа которых есть следующие слова ("металл", "лом", "цвет", "драг", "камни", "ювелир"). (Учитываются исполненные дебетовые документы)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lastRenderedPageBreak/>
        <w:t>!Регистр не влияет на результат.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--------------</w:t>
      </w:r>
      <w:r>
        <w:rPr>
          <w:rFonts w:ascii="Arial CYR" w:hAnsi="Arial CYR" w:cs="Arial CYR"/>
          <w:color w:val="000000"/>
          <w:sz w:val="20"/>
          <w:szCs w:val="20"/>
        </w:rPr>
        <w:t>----------------------------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</w:rPr>
        <w:t>!</w:t>
      </w:r>
      <w:r>
        <w:rPr>
          <w:rFonts w:ascii="Arial CYR" w:hAnsi="Arial CYR" w:cs="Arial CYR"/>
          <w:color w:val="000000"/>
          <w:sz w:val="20"/>
          <w:szCs w:val="20"/>
        </w:rPr>
        <w:t xml:space="preserve">Присутствует возможность погружения в дополнительный отчет (рис.9) по графе 17, при нажатии на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действие</w:t>
      </w:r>
      <w:r>
        <w:rPr>
          <w:rFonts w:ascii="Arial CYR" w:hAnsi="Arial CYR" w:cs="Arial CYR"/>
          <w:color w:val="000000"/>
          <w:sz w:val="20"/>
          <w:szCs w:val="20"/>
        </w:rPr>
        <w:t xml:space="preserve"> «Расшифровка для данного счета по графе 17» в ячейке с суммой для выбранного клиента.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OID: 1004719 </w:t>
      </w:r>
      <w:r>
        <w:rPr>
          <w:rFonts w:ascii="Arial CYR" w:hAnsi="Arial CYR" w:cs="Arial CYR"/>
          <w:b/>
          <w:bCs/>
          <w:sz w:val="20"/>
          <w:szCs w:val="20"/>
        </w:rPr>
        <w:t>“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Отчет расшифровка   по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 графе 17 (Переводы ден.ср.со словами "металл","лом", "цвет", "драг", "камни", "ювелир") для отчета по 5 МР </w:t>
      </w:r>
      <w:r>
        <w:rPr>
          <w:rFonts w:ascii="Arial CYR" w:hAnsi="Arial CYR" w:cs="Arial CYR"/>
          <w:sz w:val="20"/>
          <w:szCs w:val="20"/>
        </w:rPr>
        <w:t>” (Администратор -&gt; Конфигурация системы -&gt; Категория РКО -&gt; РКО (ядро проводок, планы счетов) -&gt; Шаблоны отчетов )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1" type="#_x0000_t75" style="width:589.6pt;height:153.5pt">
            <v:imagedata r:id="rId20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jc w:val="center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Рис.9 </w:t>
      </w:r>
      <w:r>
        <w:rPr>
          <w:rFonts w:ascii="Arial CYR" w:hAnsi="Arial CYR" w:cs="Arial CYR"/>
          <w:b/>
          <w:bCs/>
          <w:sz w:val="20"/>
          <w:szCs w:val="20"/>
        </w:rPr>
        <w:t>“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Отчет расшифровка по графе 17 (Переводы ден.ср.со словами "металл","лом", "цвет", "драг", "камни", "ювелир") для отчета по 5 МР ”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Выводимые поля в отчете: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№ плат документа,  дата документа, наименование и счет получателя, назначение платежа, сум</w:t>
      </w:r>
      <w:r>
        <w:rPr>
          <w:rFonts w:ascii="Arial CYR" w:hAnsi="Arial CYR" w:cs="Arial CYR"/>
          <w:color w:val="000000"/>
          <w:sz w:val="20"/>
          <w:szCs w:val="20"/>
        </w:rPr>
        <w:t>ма платежа (в нац. эквиваленте), итого.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Данный отчет отображает список дебетовых исполненных платежных документов, учитываемых при расчете суммы в графе 17  для конкретного счета за выбранный  период построения главного отчета.  Этот отчет выступает в каче</w:t>
      </w:r>
      <w:r>
        <w:rPr>
          <w:rFonts w:ascii="Arial CYR" w:hAnsi="Arial CYR" w:cs="Arial CYR"/>
          <w:color w:val="000000"/>
          <w:sz w:val="20"/>
          <w:szCs w:val="20"/>
        </w:rPr>
        <w:t>стве вспомогательного отчета, для контроля и принятия решений сотрудником банка относительно выбранного клиента. Поскольку в графу 17 могут попасть платежи, которые удовлетворяют выбранным критериям, но по своему физическому смыслу не соответствуют требова</w:t>
      </w:r>
      <w:r>
        <w:rPr>
          <w:rFonts w:ascii="Arial CYR" w:hAnsi="Arial CYR" w:cs="Arial CYR"/>
          <w:color w:val="000000"/>
          <w:sz w:val="20"/>
          <w:szCs w:val="20"/>
        </w:rPr>
        <w:t>ниям данной графы.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Пример.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Назначение платежа: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i/>
          <w:iCs/>
          <w:color w:val="000000"/>
          <w:sz w:val="20"/>
          <w:szCs w:val="20"/>
        </w:rPr>
        <w:t>От «Металлиста» за выполненные работы</w:t>
      </w:r>
      <w:r>
        <w:rPr>
          <w:rFonts w:ascii="Arial CYR" w:hAnsi="Arial CYR" w:cs="Arial CYR"/>
          <w:color w:val="000000"/>
          <w:sz w:val="20"/>
          <w:szCs w:val="20"/>
        </w:rPr>
        <w:t>.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Данный платеж, удовлетворяют условию наличие слова «металл» в назначении платежа, соответственно, сумма данного платежа будет включена в общий расчет для 17 графы. Но фак</w:t>
      </w:r>
      <w:r>
        <w:rPr>
          <w:rFonts w:ascii="Arial CYR" w:hAnsi="Arial CYR" w:cs="Arial CYR"/>
          <w:color w:val="000000"/>
          <w:sz w:val="20"/>
          <w:szCs w:val="20"/>
        </w:rPr>
        <w:t>тически, данный платеж не должен учитываться.  Поэтому создан вспомогательный отчет, который отображает все платежные документы, вошедшие в расчет для данной графы по выбранному счету. Чтобы сотрудник банка уже принял решение относительно выбранного счета.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76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lastRenderedPageBreak/>
        <w:t>--------------------------------------------------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80"/>
          <w:sz w:val="20"/>
          <w:szCs w:val="20"/>
        </w:rPr>
        <w:t>В графе 18</w:t>
      </w:r>
      <w:r>
        <w:rPr>
          <w:rFonts w:ascii="Arial CYR" w:hAnsi="Arial CYR" w:cs="Arial CYR"/>
          <w:b/>
          <w:bCs/>
          <w:sz w:val="20"/>
          <w:szCs w:val="20"/>
        </w:rPr>
        <w:t xml:space="preserve"> 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«Переводы ден.ср. со словами "</w:t>
      </w:r>
      <w:r>
        <w:rPr>
          <w:rFonts w:ascii="Arial CYR" w:hAnsi="Arial CYR" w:cs="Arial CYR"/>
          <w:b/>
          <w:bCs/>
          <w:sz w:val="20"/>
          <w:szCs w:val="20"/>
        </w:rPr>
        <w:t>персонал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"</w:t>
      </w:r>
      <w:r>
        <w:rPr>
          <w:rFonts w:ascii="Arial CYR" w:hAnsi="Arial CYR" w:cs="Arial CYR"/>
          <w:b/>
          <w:bCs/>
          <w:sz w:val="20"/>
          <w:szCs w:val="20"/>
        </w:rPr>
        <w:t>» -</w:t>
      </w:r>
      <w:r>
        <w:rPr>
          <w:rFonts w:ascii="Arial CYR" w:hAnsi="Arial CYR" w:cs="Arial CYR"/>
          <w:b/>
          <w:bCs/>
          <w:color w:val="000080"/>
          <w:sz w:val="20"/>
          <w:szCs w:val="20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t>Сумма расходных документов за указанный период клиента, в назначении платежа которых есть слово ("персонал"). (Учитываются исполненные дебетовые док</w:t>
      </w:r>
      <w:r>
        <w:rPr>
          <w:rFonts w:ascii="Arial CYR" w:hAnsi="Arial CYR" w:cs="Arial CYR"/>
          <w:color w:val="000000"/>
          <w:sz w:val="20"/>
          <w:szCs w:val="20"/>
        </w:rPr>
        <w:t>ументы)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!Регистр не влияет на результат.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 xml:space="preserve">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Протокол проверки лицевых счетов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Данный отчет </w:t>
      </w:r>
      <w:r>
        <w:rPr>
          <w:rFonts w:ascii="Arial" w:hAnsi="Arial" w:cs="Arial"/>
          <w:sz w:val="20"/>
          <w:szCs w:val="20"/>
          <w:lang w:val="en-US"/>
        </w:rPr>
        <w:t xml:space="preserve">OID: 1001844 </w:t>
      </w:r>
      <w:r>
        <w:rPr>
          <w:rFonts w:ascii="Arial CYR" w:hAnsi="Arial CYR" w:cs="Arial CYR"/>
          <w:sz w:val="20"/>
          <w:szCs w:val="20"/>
        </w:rPr>
        <w:t>выводит перечень лицевых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 которых не заполнены атрибуты. Данный отчет строится на основании данных справочника  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>Справочник отчета Про</w:t>
      </w:r>
      <w:r>
        <w:rPr>
          <w:rFonts w:ascii="Arial CYR" w:hAnsi="Arial CYR" w:cs="Arial CYR"/>
          <w:sz w:val="20"/>
          <w:szCs w:val="20"/>
        </w:rPr>
        <w:t>верка л/с</w:t>
      </w:r>
      <w:r>
        <w:rPr>
          <w:rFonts w:ascii="Arial" w:hAnsi="Arial" w:cs="Arial"/>
          <w:sz w:val="20"/>
          <w:szCs w:val="20"/>
          <w:lang w:val="en-US"/>
        </w:rPr>
        <w:t xml:space="preserve"> "</w:t>
      </w:r>
      <w:r>
        <w:rPr>
          <w:rFonts w:ascii="Arial CYR" w:hAnsi="Arial CYR" w:cs="Arial CYR"/>
          <w:sz w:val="20"/>
          <w:szCs w:val="20"/>
        </w:rPr>
        <w:t xml:space="preserve"> (</w:t>
      </w:r>
      <w:r>
        <w:rPr>
          <w:rFonts w:ascii="Arial" w:hAnsi="Arial" w:cs="Arial"/>
          <w:sz w:val="20"/>
          <w:szCs w:val="20"/>
          <w:lang w:val="en-US"/>
        </w:rPr>
        <w:t xml:space="preserve">OID: 1004141  </w:t>
      </w:r>
      <w:r>
        <w:rPr>
          <w:rFonts w:ascii="Arial CYR" w:hAnsi="Arial CYR" w:cs="Arial CYR"/>
          <w:sz w:val="20"/>
          <w:szCs w:val="20"/>
        </w:rPr>
        <w:t>Справочник отчета Проверка л/с</w:t>
      </w:r>
      <w:r>
        <w:rPr>
          <w:rFonts w:ascii="Arial" w:hAnsi="Arial" w:cs="Arial"/>
          <w:sz w:val="20"/>
          <w:szCs w:val="20"/>
          <w:lang w:val="en-US"/>
        </w:rPr>
        <w:t xml:space="preserve">  (</w:t>
      </w:r>
      <w:r>
        <w:rPr>
          <w:rFonts w:ascii="Arial CYR" w:hAnsi="Arial CYR" w:cs="Arial CYR"/>
          <w:sz w:val="20"/>
          <w:szCs w:val="20"/>
        </w:rPr>
        <w:t>Администратор-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Конфигурация системы-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Категория</w:t>
      </w:r>
      <w:r>
        <w:rPr>
          <w:rFonts w:ascii="Arial" w:hAnsi="Arial" w:cs="Arial"/>
          <w:sz w:val="20"/>
          <w:szCs w:val="20"/>
          <w:lang w:val="en-US"/>
        </w:rPr>
        <w:t xml:space="preserve">: </w:t>
      </w:r>
      <w:r>
        <w:rPr>
          <w:rFonts w:ascii="Arial CYR" w:hAnsi="Arial CYR" w:cs="Arial CYR"/>
          <w:sz w:val="20"/>
          <w:szCs w:val="20"/>
        </w:rPr>
        <w:t>РКО-</w:t>
      </w:r>
      <w:r>
        <w:rPr>
          <w:rFonts w:ascii="Arial" w:hAnsi="Arial" w:cs="Arial"/>
          <w:sz w:val="20"/>
          <w:szCs w:val="20"/>
          <w:lang w:val="en-US"/>
        </w:rPr>
        <w:t xml:space="preserve">&gt; </w:t>
      </w:r>
      <w:r>
        <w:rPr>
          <w:rFonts w:ascii="Arial CYR" w:hAnsi="Arial CYR" w:cs="Arial CYR"/>
          <w:sz w:val="20"/>
          <w:szCs w:val="20"/>
        </w:rPr>
        <w:t>модуль РКО (ядро проводок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планы счетов)-</w:t>
      </w:r>
      <w:r>
        <w:rPr>
          <w:rFonts w:ascii="Arial" w:hAnsi="Arial" w:cs="Arial"/>
          <w:sz w:val="20"/>
          <w:szCs w:val="20"/>
          <w:lang w:val="en-US"/>
        </w:rPr>
        <w:t>&gt;</w:t>
      </w:r>
      <w:r>
        <w:rPr>
          <w:rFonts w:ascii="Arial CYR" w:hAnsi="Arial CYR" w:cs="Arial CYR"/>
          <w:sz w:val="20"/>
          <w:szCs w:val="20"/>
        </w:rPr>
        <w:t>Классы документов</w:t>
      </w:r>
      <w:r>
        <w:rPr>
          <w:rFonts w:ascii="Arial" w:hAnsi="Arial" w:cs="Arial"/>
          <w:sz w:val="20"/>
          <w:szCs w:val="20"/>
          <w:lang w:val="en-US"/>
        </w:rPr>
        <w:t>)</w:t>
      </w:r>
      <w:r>
        <w:rPr>
          <w:rFonts w:ascii="Arial CYR" w:hAnsi="Arial CYR" w:cs="Arial CYR"/>
          <w:sz w:val="20"/>
          <w:szCs w:val="20"/>
        </w:rPr>
        <w:t>) (рис.1). Данный справочник в интерфейс РКО не вынесен.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536.6pt;height:145.35pt">
            <v:imagedata r:id="rId21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                      Рис.1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данном справочнике пользователь указывает перечень балансовых счетов на вкладке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Протокол проверки л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с (табл.часть)</w:t>
      </w:r>
      <w:r>
        <w:rPr>
          <w:rFonts w:ascii="Arial" w:hAnsi="Arial" w:cs="Arial"/>
          <w:sz w:val="20"/>
          <w:szCs w:val="20"/>
          <w:lang w:val="en-US"/>
        </w:rPr>
        <w:t xml:space="preserve">", </w:t>
      </w:r>
      <w:r>
        <w:rPr>
          <w:rFonts w:ascii="Arial CYR" w:hAnsi="Arial CYR" w:cs="Arial CYR"/>
          <w:sz w:val="20"/>
          <w:szCs w:val="20"/>
        </w:rPr>
        <w:t xml:space="preserve">на </w:t>
      </w:r>
      <w:r>
        <w:rPr>
          <w:rFonts w:ascii="Arial CYR" w:hAnsi="Arial CYR" w:cs="Arial CYR"/>
          <w:sz w:val="20"/>
          <w:szCs w:val="20"/>
        </w:rPr>
        <w:t xml:space="preserve">которые распространяется данная проверка.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3" type="#_x0000_t75" style="width:296.85pt;height:1in">
            <v:imagedata r:id="rId22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Рис.2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296.85pt;height:171.85pt">
            <v:imagedata r:id="rId23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Рис.3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Проверка 9001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"Дата и номер договора об открытии счета".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Номер договора об открытии л</w:t>
      </w:r>
      <w:r>
        <w:rPr>
          <w:rFonts w:ascii="Arial" w:hAnsi="Arial" w:cs="Arial"/>
          <w:sz w:val="20"/>
          <w:szCs w:val="20"/>
          <w:lang w:val="en-US"/>
        </w:rPr>
        <w:t xml:space="preserve">/c " </w:t>
      </w:r>
      <w:r>
        <w:rPr>
          <w:rFonts w:ascii="Arial CYR" w:hAnsi="Arial CYR" w:cs="Arial CYR"/>
          <w:sz w:val="20"/>
          <w:szCs w:val="20"/>
        </w:rPr>
        <w:t xml:space="preserve">или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Да</w:t>
      </w:r>
      <w:r>
        <w:rPr>
          <w:rFonts w:ascii="Arial CYR" w:hAnsi="Arial CYR" w:cs="Arial CYR"/>
          <w:sz w:val="20"/>
          <w:szCs w:val="20"/>
        </w:rPr>
        <w:t>та договора об открытии л</w:t>
      </w:r>
      <w:r>
        <w:rPr>
          <w:rFonts w:ascii="Arial" w:hAnsi="Arial" w:cs="Arial"/>
          <w:sz w:val="20"/>
          <w:szCs w:val="20"/>
          <w:lang w:val="en-US"/>
        </w:rPr>
        <w:t>/c"</w:t>
      </w:r>
      <w:r>
        <w:rPr>
          <w:rFonts w:ascii="Arial CYR" w:hAnsi="Arial CYR" w:cs="Arial CYR"/>
          <w:sz w:val="20"/>
          <w:szCs w:val="20"/>
        </w:rPr>
        <w:t xml:space="preserve"> и лицевой счет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данный лицевой счет выводится в отчет.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Проверка 9002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"Контрагент".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Контрагент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 и лицевой счет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данный лицевой счет выводится в </w:t>
      </w:r>
      <w:r>
        <w:rPr>
          <w:rFonts w:ascii="Arial CYR" w:hAnsi="Arial CYR" w:cs="Arial CYR"/>
          <w:sz w:val="20"/>
          <w:szCs w:val="20"/>
        </w:rPr>
        <w:t xml:space="preserve">отчет.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Проверка 9003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"Не заполнено поле "Тип счета" ".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Тип лицевого счета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 и лицевой счет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данный лицевой счет выводится в отчет.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Проверка 900</w:t>
      </w:r>
      <w:r>
        <w:rPr>
          <w:rFonts w:ascii="Arial" w:hAnsi="Arial" w:cs="Arial"/>
          <w:b/>
          <w:bCs/>
          <w:sz w:val="20"/>
          <w:szCs w:val="20"/>
          <w:lang w:val="en-US"/>
        </w:rPr>
        <w:t>4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"Не заполнено по</w:t>
      </w:r>
      <w:r>
        <w:rPr>
          <w:rFonts w:ascii="Arial CYR" w:hAnsi="Arial CYR" w:cs="Arial CYR"/>
          <w:b/>
          <w:bCs/>
          <w:sz w:val="20"/>
          <w:szCs w:val="20"/>
        </w:rPr>
        <w:t>ле "Периодичность выдачи выписок по л</w:t>
      </w:r>
      <w:r>
        <w:rPr>
          <w:rFonts w:ascii="Arial" w:hAnsi="Arial" w:cs="Arial"/>
          <w:b/>
          <w:bCs/>
          <w:sz w:val="20"/>
          <w:szCs w:val="20"/>
          <w:lang w:val="en-US"/>
        </w:rPr>
        <w:t>/c</w:t>
      </w:r>
      <w:r>
        <w:rPr>
          <w:rFonts w:ascii="Arial CYR" w:hAnsi="Arial CYR" w:cs="Arial CYR"/>
          <w:b/>
          <w:bCs/>
          <w:sz w:val="20"/>
          <w:szCs w:val="20"/>
        </w:rPr>
        <w:t>".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Периодичность выдачи выписок по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 и лицевой счет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данный лицевой счет выводится в отчет.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>Проверка 900</w:t>
      </w:r>
      <w:r>
        <w:rPr>
          <w:rFonts w:ascii="Arial" w:hAnsi="Arial" w:cs="Arial"/>
          <w:b/>
          <w:bCs/>
          <w:sz w:val="20"/>
          <w:szCs w:val="20"/>
          <w:lang w:val="en-US"/>
        </w:rPr>
        <w:t>5</w:t>
      </w:r>
      <w:r>
        <w:rPr>
          <w:rFonts w:ascii="Arial CYR" w:hAnsi="Arial CYR" w:cs="Arial CYR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"Не заполнено поле "Дата сообщен</w:t>
      </w:r>
      <w:r>
        <w:rPr>
          <w:rFonts w:ascii="Arial CYR" w:hAnsi="Arial CYR" w:cs="Arial CYR"/>
          <w:b/>
          <w:bCs/>
          <w:sz w:val="20"/>
          <w:szCs w:val="20"/>
        </w:rPr>
        <w:t>ия налоговым органам об открытии счета" ".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"Дата сообщения н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о об открытии счета"  и лицевой счет открыт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данный лицевой счет выводится в отчет.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Проверка 9006 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sz w:val="20"/>
          <w:szCs w:val="20"/>
        </w:rPr>
        <w:t>Не заполнено поле "Дата сообщения налоговым орган</w:t>
      </w:r>
      <w:r>
        <w:rPr>
          <w:rFonts w:ascii="Arial CYR" w:hAnsi="Arial CYR" w:cs="Arial CYR"/>
          <w:b/>
          <w:bCs/>
          <w:sz w:val="20"/>
          <w:szCs w:val="20"/>
        </w:rPr>
        <w:t>ам о закрытии счета".</w:t>
      </w:r>
      <w:r>
        <w:rPr>
          <w:rFonts w:ascii="Arial" w:hAnsi="Arial" w:cs="Arial"/>
          <w:b/>
          <w:bCs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Если у лицевого счета не заполнено поле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 xml:space="preserve"> "Дата сообщения н</w:t>
      </w:r>
      <w:r>
        <w:rPr>
          <w:rFonts w:ascii="Arial" w:hAnsi="Arial" w:cs="Arial"/>
          <w:sz w:val="20"/>
          <w:szCs w:val="20"/>
          <w:lang w:val="en-US"/>
        </w:rPr>
        <w:t>/</w:t>
      </w:r>
      <w:r>
        <w:rPr>
          <w:rFonts w:ascii="Arial CYR" w:hAnsi="Arial CYR" w:cs="Arial CYR"/>
          <w:sz w:val="20"/>
          <w:szCs w:val="20"/>
        </w:rPr>
        <w:t>о о закрытии л</w:t>
      </w:r>
      <w:r>
        <w:rPr>
          <w:rFonts w:ascii="Arial" w:hAnsi="Arial" w:cs="Arial"/>
          <w:sz w:val="20"/>
          <w:szCs w:val="20"/>
          <w:lang w:val="en-US"/>
        </w:rPr>
        <w:t>/c</w:t>
      </w:r>
      <w:r>
        <w:rPr>
          <w:rFonts w:ascii="Arial CYR" w:hAnsi="Arial CYR" w:cs="Arial CYR"/>
          <w:sz w:val="20"/>
          <w:szCs w:val="20"/>
        </w:rPr>
        <w:t xml:space="preserve">  и на дату получения отчета л</w:t>
      </w:r>
      <w:r>
        <w:rPr>
          <w:rFonts w:ascii="Arial" w:hAnsi="Arial" w:cs="Arial"/>
          <w:sz w:val="20"/>
          <w:szCs w:val="20"/>
          <w:lang w:val="en-US"/>
        </w:rPr>
        <w:t xml:space="preserve">/c </w:t>
      </w:r>
      <w:r>
        <w:rPr>
          <w:rFonts w:ascii="Arial CYR" w:hAnsi="Arial CYR" w:cs="Arial CYR"/>
          <w:sz w:val="20"/>
          <w:szCs w:val="20"/>
        </w:rPr>
        <w:t>закрыт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то данный лицевой счет выводится в отчет.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В отчет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Протокол проверки л</w:t>
      </w:r>
      <w:r>
        <w:rPr>
          <w:rFonts w:ascii="Arial" w:hAnsi="Arial" w:cs="Arial"/>
          <w:sz w:val="20"/>
          <w:szCs w:val="20"/>
          <w:lang w:val="en-US"/>
        </w:rPr>
        <w:t>/c"</w:t>
      </w:r>
      <w:r>
        <w:rPr>
          <w:rFonts w:ascii="Arial CYR" w:hAnsi="Arial CYR" w:cs="Arial CYR"/>
          <w:sz w:val="20"/>
          <w:szCs w:val="20"/>
        </w:rPr>
        <w:t xml:space="preserve"> выводятся лицевые счета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которые не удал</w:t>
      </w:r>
      <w:r>
        <w:rPr>
          <w:rFonts w:ascii="Arial CYR" w:hAnsi="Arial CYR" w:cs="Arial CYR"/>
          <w:sz w:val="20"/>
          <w:szCs w:val="20"/>
        </w:rPr>
        <w:t>ены из АБС</w:t>
      </w:r>
      <w:r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sz w:val="20"/>
          <w:szCs w:val="20"/>
        </w:rPr>
        <w:t>и не исключенные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 которых атрибуты сравнения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>указанные в проверках не заполнены</w:t>
      </w:r>
      <w:r>
        <w:rPr>
          <w:rFonts w:ascii="Arial" w:hAnsi="Arial" w:cs="Arial"/>
          <w:sz w:val="20"/>
          <w:szCs w:val="20"/>
          <w:lang w:val="en-US"/>
        </w:rPr>
        <w:t>,</w:t>
      </w:r>
      <w:r>
        <w:rPr>
          <w:rFonts w:ascii="Arial CYR" w:hAnsi="Arial CYR" w:cs="Arial CYR"/>
          <w:sz w:val="20"/>
          <w:szCs w:val="20"/>
        </w:rPr>
        <w:t xml:space="preserve"> и которые принадлежат перечню балансовых счетов</w:t>
      </w:r>
      <w:r>
        <w:rPr>
          <w:rFonts w:ascii="Arial" w:hAnsi="Arial" w:cs="Arial"/>
          <w:sz w:val="20"/>
          <w:szCs w:val="20"/>
          <w:lang w:val="en-US"/>
        </w:rPr>
        <w:t xml:space="preserve">, </w:t>
      </w:r>
      <w:r>
        <w:rPr>
          <w:rFonts w:ascii="Arial CYR" w:hAnsi="Arial CYR" w:cs="Arial CYR"/>
          <w:sz w:val="20"/>
          <w:szCs w:val="20"/>
        </w:rPr>
        <w:t xml:space="preserve">указанных в табличной части проверок. Общий вид выводимого отчета указане на рис.4. Имеется возможность </w:t>
      </w:r>
      <w:r>
        <w:rPr>
          <w:rFonts w:ascii="Arial" w:hAnsi="Arial" w:cs="Arial"/>
          <w:sz w:val="20"/>
          <w:szCs w:val="20"/>
          <w:lang w:val="en-US"/>
        </w:rPr>
        <w:t>"</w:t>
      </w:r>
      <w:r>
        <w:rPr>
          <w:rFonts w:ascii="Arial CYR" w:hAnsi="Arial CYR" w:cs="Arial CYR"/>
          <w:sz w:val="20"/>
          <w:szCs w:val="20"/>
        </w:rPr>
        <w:t>погруже</w:t>
      </w:r>
      <w:r>
        <w:rPr>
          <w:rFonts w:ascii="Arial CYR" w:hAnsi="Arial CYR" w:cs="Arial CYR"/>
          <w:sz w:val="20"/>
          <w:szCs w:val="20"/>
        </w:rPr>
        <w:t>ния</w:t>
      </w:r>
      <w:r>
        <w:rPr>
          <w:rFonts w:ascii="Arial" w:hAnsi="Arial" w:cs="Arial"/>
          <w:sz w:val="20"/>
          <w:szCs w:val="20"/>
          <w:lang w:val="en-US"/>
        </w:rPr>
        <w:t xml:space="preserve">" </w:t>
      </w:r>
      <w:r>
        <w:rPr>
          <w:rFonts w:ascii="Arial CYR" w:hAnsi="Arial CYR" w:cs="Arial CYR"/>
          <w:sz w:val="20"/>
          <w:szCs w:val="20"/>
        </w:rPr>
        <w:t xml:space="preserve">в лицевой счет. Подписи у отчета настраиваемые. 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5" type="#_x0000_t75" style="width:567.15pt;height:554.95pt">
            <v:imagedata r:id="rId24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                                                                                       Рис.4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Сальдовая ведомость по лицевым счетам с остатками за каждый де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нь периода отбора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lastRenderedPageBreak/>
        <w:t xml:space="preserve">Отчет </w:t>
      </w:r>
      <w:r>
        <w:rPr>
          <w:rFonts w:ascii="Arial CYR" w:hAnsi="Arial CYR" w:cs="Arial CYR"/>
          <w:color w:val="000000"/>
          <w:sz w:val="20"/>
          <w:szCs w:val="20"/>
        </w:rPr>
        <w:t>(OID: 1004713) "Сальдовая ведомость по лицевым счетам с остатками за каждый день периода отбора".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По умолчанию не вынесен в интерфейс (Администратор -&gt; Конфигурация системы -&gt; Категория РКО -&gt; Модуль ( РКО (ядро проводок, планы счет</w:t>
      </w:r>
      <w:r>
        <w:rPr>
          <w:rFonts w:ascii="Arial CYR" w:hAnsi="Arial CYR" w:cs="Arial CYR"/>
          <w:color w:val="000000"/>
          <w:sz w:val="20"/>
          <w:szCs w:val="20"/>
        </w:rPr>
        <w:t xml:space="preserve">ов) -&gt; Шаблоны отчетов) </w:t>
      </w:r>
      <w:r>
        <w:rPr>
          <w:rFonts w:ascii="Arial CYR" w:hAnsi="Arial CYR" w:cs="Arial CYR"/>
          <w:sz w:val="20"/>
          <w:szCs w:val="20"/>
        </w:rPr>
        <w:t xml:space="preserve">предназначен для вывода информации о фактических остатках по выбранным лицевым счетам за каждый день периода отбора, а также для вывода </w:t>
      </w:r>
      <w:r>
        <w:rPr>
          <w:rFonts w:ascii="Arial CYR" w:hAnsi="Arial CYR" w:cs="Arial CYR"/>
          <w:color w:val="000000"/>
          <w:sz w:val="20"/>
          <w:szCs w:val="20"/>
        </w:rPr>
        <w:t xml:space="preserve">среднедневного остатка за выбранный период, </w:t>
      </w:r>
      <w:r>
        <w:rPr>
          <w:rFonts w:ascii="Arial CYR" w:hAnsi="Arial CYR" w:cs="Arial CYR"/>
          <w:sz w:val="20"/>
          <w:szCs w:val="20"/>
        </w:rPr>
        <w:t xml:space="preserve">а также для вывода </w:t>
      </w:r>
      <w:r>
        <w:rPr>
          <w:rFonts w:ascii="Arial CYR" w:hAnsi="Arial CYR" w:cs="Arial CYR"/>
          <w:color w:val="000000"/>
          <w:sz w:val="20"/>
          <w:szCs w:val="20"/>
        </w:rPr>
        <w:t>среднедневного остатка за выбранн</w:t>
      </w:r>
      <w:r>
        <w:rPr>
          <w:rFonts w:ascii="Arial CYR" w:hAnsi="Arial CYR" w:cs="Arial CYR"/>
          <w:color w:val="000000"/>
          <w:sz w:val="20"/>
          <w:szCs w:val="20"/>
        </w:rPr>
        <w:t>ый период.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Принцип работы отчета.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b/>
          <w:bCs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При запуске отчета, открывается диалоговое окно (рис.1), с возможностью выбора периода построения отчета и вида отображения фактического остатка: в валюте или в национальном эквиваленте. По умолчанию: период построения о</w:t>
      </w:r>
      <w:r>
        <w:rPr>
          <w:rFonts w:ascii="Arial CYR" w:hAnsi="Arial CYR" w:cs="Arial CYR"/>
          <w:color w:val="000000"/>
          <w:sz w:val="20"/>
          <w:szCs w:val="20"/>
        </w:rPr>
        <w:t>тчета - 1 календарный месяц. Вид отображения фактического остатка: в валюте.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Для построения отчета необходимо заполнить одно или несколько полей на диалоговом онке: 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 Счет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 Маска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- Отделение 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- Функциональная группа</w:t>
      </w:r>
    </w:p>
    <w:p w:rsidR="00000000" w:rsidRDefault="003E791F">
      <w:pPr>
        <w:widowControl w:val="0"/>
        <w:autoSpaceDE w:val="0"/>
        <w:autoSpaceDN w:val="0"/>
        <w:adjustRightInd w:val="0"/>
        <w:spacing w:after="6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Для примера, если указана</w:t>
      </w:r>
      <w:r>
        <w:rPr>
          <w:rFonts w:ascii="Arial CYR" w:hAnsi="Arial CYR" w:cs="Arial CYR"/>
          <w:color w:val="000000"/>
          <w:sz w:val="20"/>
          <w:szCs w:val="20"/>
          <w:u w:val="single"/>
        </w:rPr>
        <w:t xml:space="preserve"> функциональн</w:t>
      </w:r>
      <w:r>
        <w:rPr>
          <w:rFonts w:ascii="Arial CYR" w:hAnsi="Arial CYR" w:cs="Arial CYR"/>
          <w:color w:val="000000"/>
          <w:sz w:val="20"/>
          <w:szCs w:val="20"/>
          <w:u w:val="single"/>
        </w:rPr>
        <w:t>ая группа</w:t>
      </w:r>
      <w:r>
        <w:rPr>
          <w:rFonts w:ascii="Arial CYR" w:hAnsi="Arial CYR" w:cs="Arial CYR"/>
          <w:color w:val="000000"/>
          <w:sz w:val="20"/>
          <w:szCs w:val="20"/>
        </w:rPr>
        <w:t xml:space="preserve"> и</w:t>
      </w:r>
      <w:r>
        <w:rPr>
          <w:rFonts w:ascii="Arial CYR" w:hAnsi="Arial CYR" w:cs="Arial CYR"/>
          <w:color w:val="000000"/>
          <w:sz w:val="20"/>
          <w:szCs w:val="20"/>
          <w:u w:val="single"/>
        </w:rPr>
        <w:t xml:space="preserve"> маска</w:t>
      </w:r>
      <w:r>
        <w:rPr>
          <w:rFonts w:ascii="Arial CYR" w:hAnsi="Arial CYR" w:cs="Arial CYR"/>
          <w:color w:val="000000"/>
          <w:sz w:val="20"/>
          <w:szCs w:val="20"/>
        </w:rPr>
        <w:t xml:space="preserve">, то отчет покажет данные </w:t>
      </w:r>
      <w:r>
        <w:rPr>
          <w:rFonts w:ascii="Arial CYR" w:hAnsi="Arial CYR" w:cs="Arial CYR"/>
          <w:color w:val="000000"/>
          <w:sz w:val="20"/>
          <w:szCs w:val="20"/>
          <w:u w:val="single"/>
        </w:rPr>
        <w:t>по всем счетам</w:t>
      </w:r>
      <w:r>
        <w:rPr>
          <w:rFonts w:ascii="Arial CYR" w:hAnsi="Arial CYR" w:cs="Arial CYR"/>
          <w:color w:val="000000"/>
          <w:sz w:val="20"/>
          <w:szCs w:val="20"/>
        </w:rPr>
        <w:t xml:space="preserve"> из функциональной группы и </w:t>
      </w:r>
      <w:r>
        <w:rPr>
          <w:rFonts w:ascii="Arial CYR" w:hAnsi="Arial CYR" w:cs="Arial CYR"/>
          <w:color w:val="000000"/>
          <w:sz w:val="20"/>
          <w:szCs w:val="20"/>
          <w:u w:val="single"/>
        </w:rPr>
        <w:t>по  всем счетам</w:t>
      </w:r>
      <w:r>
        <w:rPr>
          <w:rFonts w:ascii="Arial CYR" w:hAnsi="Arial CYR" w:cs="Arial CYR"/>
          <w:color w:val="000000"/>
          <w:sz w:val="20"/>
          <w:szCs w:val="20"/>
        </w:rPr>
        <w:t xml:space="preserve">, попадающим под маску.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221.45pt;height:179.3pt">
            <v:imagedata r:id="rId25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b/>
          <w:bCs/>
          <w:sz w:val="20"/>
          <w:szCs w:val="20"/>
        </w:rPr>
      </w:pPr>
      <w:r>
        <w:rPr>
          <w:rFonts w:ascii="Arial CYR" w:hAnsi="Arial CYR" w:cs="Arial CYR"/>
          <w:b/>
          <w:bCs/>
          <w:sz w:val="20"/>
          <w:szCs w:val="20"/>
        </w:rPr>
        <w:t xml:space="preserve">  Рис.1 Диалоговое окно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>Далее необходимо нажать на кнопку "ОК".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Если не заполнено ни одно из</w:t>
      </w:r>
      <w:r>
        <w:rPr>
          <w:rFonts w:ascii="Arial CYR" w:hAnsi="Arial CYR" w:cs="Arial CYR"/>
          <w:color w:val="000000"/>
          <w:sz w:val="20"/>
          <w:szCs w:val="20"/>
        </w:rPr>
        <w:t xml:space="preserve"> полей, тем самым не указан ни один счет, то при выполнении отчета, АБС выдаст соответствующее сообщение с ошибкой: "</w:t>
      </w:r>
      <w:r>
        <w:rPr>
          <w:rFonts w:ascii="Arial CYR" w:hAnsi="Arial CYR" w:cs="Arial CYR"/>
          <w:sz w:val="20"/>
          <w:szCs w:val="20"/>
        </w:rPr>
        <w:t>Укажите счета</w:t>
      </w:r>
      <w:r>
        <w:rPr>
          <w:rFonts w:ascii="Arial CYR" w:hAnsi="Arial CYR" w:cs="Arial CYR"/>
          <w:color w:val="000000"/>
          <w:sz w:val="20"/>
          <w:szCs w:val="20"/>
        </w:rPr>
        <w:t>".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В случае, если ошибок никаких нет, то отобразиться отчет. (рис.2)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sz w:val="20"/>
          <w:szCs w:val="20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7" type="#_x0000_t75" style="width:365.45pt;height:429.3pt">
            <v:imagedata r:id="rId26" o:title=""/>
          </v:shape>
        </w:pic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sz w:val="20"/>
          <w:szCs w:val="20"/>
        </w:rPr>
        <w:t xml:space="preserve">           </w:t>
      </w:r>
      <w:r>
        <w:rPr>
          <w:rFonts w:ascii="Arial CYR" w:hAnsi="Arial CYR" w:cs="Arial CYR"/>
          <w:b/>
          <w:bCs/>
          <w:sz w:val="20"/>
          <w:szCs w:val="20"/>
        </w:rPr>
        <w:t>Рис.2 П</w:t>
      </w:r>
      <w:r>
        <w:rPr>
          <w:rFonts w:ascii="Arial CYR" w:hAnsi="Arial CYR" w:cs="Arial CYR"/>
          <w:b/>
          <w:bCs/>
          <w:sz w:val="20"/>
          <w:szCs w:val="20"/>
        </w:rPr>
        <w:t>ример отчета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Описание отчета.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Данный отчет отображает фактические остатки по заданным счетам за каждый день в выбранном периоде, а также среднедневной остаток за выбранный период (сумма остатков складывается за каждый день и делится  на общее количество д</w:t>
      </w:r>
      <w:r>
        <w:rPr>
          <w:rFonts w:ascii="Arial CYR" w:hAnsi="Arial CYR" w:cs="Arial CYR"/>
          <w:color w:val="000000"/>
          <w:sz w:val="20"/>
          <w:szCs w:val="20"/>
        </w:rPr>
        <w:t xml:space="preserve">ней). 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Шапка отчета: Остатки по счетам за период _____(в валюте/в нац. эквиваленте) с дд.мм.гггг по дд.мм.гггг.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Дата формирования отчета дд.мм.гггг. -  фактическая дата текущего дня.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Отчет строится по всем критериям, указанными при выполнении отчета.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b/>
          <w:bCs/>
          <w:color w:val="000000"/>
          <w:sz w:val="20"/>
          <w:szCs w:val="20"/>
        </w:rPr>
        <w:t>Описа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ние полей: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Номер счета - значение из поля "Лицевой счет" в документе класса "Лицевые счета" на вкладке "Общее"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Наименование - значение из поля "Наименование счета" в документе класса "Лицевые счета" на вкладке "Общее" 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Дата - дата по порядку из выбранного </w:t>
      </w:r>
      <w:r>
        <w:rPr>
          <w:rFonts w:ascii="Arial CYR" w:hAnsi="Arial CYR" w:cs="Arial CYR"/>
          <w:color w:val="000000"/>
          <w:sz w:val="20"/>
          <w:szCs w:val="20"/>
        </w:rPr>
        <w:t>периода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t>Остаток за дату - остаток в валюте/нац. эквиваленте, в зависимости от того, что было задано.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  <w:r>
        <w:rPr>
          <w:rFonts w:ascii="Arial CYR" w:hAnsi="Arial CYR" w:cs="Arial CYR"/>
          <w:color w:val="000000"/>
          <w:sz w:val="20"/>
          <w:szCs w:val="20"/>
        </w:rPr>
        <w:lastRenderedPageBreak/>
        <w:t>Среднедневной остаток за выбранный период - сумма остатков складывается за каждый день и делится  на общее количество дней.</w:t>
      </w: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before="120" w:after="0" w:line="240" w:lineRule="auto"/>
        <w:ind w:left="800"/>
        <w:rPr>
          <w:rFonts w:ascii="Arial CYR" w:hAnsi="Arial CYR" w:cs="Arial CYR"/>
          <w:color w:val="000000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20"/>
          <w:szCs w:val="20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Times New Roman CYR" w:hAnsi="Times New Roman CYR" w:cs="Times New Roman CYR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MS Shell Dlg" w:hAnsi="MS Shell Dlg" w:cs="MS Shell Dlg"/>
          <w:sz w:val="16"/>
          <w:szCs w:val="16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Отчеты по проводкам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Р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асчет СПОД в оборотно-сальдовых ведомостях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color w:val="000000"/>
          <w:sz w:val="24"/>
          <w:szCs w:val="24"/>
        </w:rPr>
      </w:pPr>
      <w:r>
        <w:rPr>
          <w:rFonts w:ascii="Arial CYR" w:hAnsi="Arial CYR" w:cs="Arial CYR"/>
          <w:color w:val="000000"/>
          <w:sz w:val="20"/>
          <w:szCs w:val="20"/>
        </w:rPr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отнести на прошлый год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проводки СПОД из отчетного периода относятся на входящие остатки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входящие остатки на отчетную дату отражаются с учетом СПОД, прошедших в отчетном периоде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>обороты СПОД, прошедшие в отче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тном периоде, исключаются из суммы оборотов.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активные = Входящие остатки активные + СПОД по дебету, которые прошли в отчетном периоде - СПОД по кредиту,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пассивные = Входящие остатки пас</w:t>
      </w:r>
      <w:r>
        <w:rPr>
          <w:rFonts w:ascii="Arial CYR" w:hAnsi="Arial CYR" w:cs="Arial CYR"/>
          <w:color w:val="000000"/>
          <w:sz w:val="20"/>
          <w:szCs w:val="20"/>
        </w:rPr>
        <w:t>сивные - СПОД по дебету, которые прошли в отчетном периоде + СПОД по кредиту,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за отчетный период = Обороты по дебету за отчетный период - СПОД по дебету,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кр</w:t>
      </w:r>
      <w:r>
        <w:rPr>
          <w:rFonts w:ascii="Arial CYR" w:hAnsi="Arial CYR" w:cs="Arial CYR"/>
          <w:color w:val="000000"/>
          <w:sz w:val="20"/>
          <w:szCs w:val="20"/>
        </w:rPr>
        <w:t>едиту за отчетный период = Обороты по кредиту за отчетный период - СПОД по кредиту,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полное отнесение к отчетным периодам</w:t>
      </w:r>
      <w:r>
        <w:rPr>
          <w:rFonts w:ascii="Arial CYR" w:hAnsi="Arial CYR" w:cs="Arial CYR"/>
          <w:color w:val="000000"/>
          <w:sz w:val="20"/>
          <w:szCs w:val="20"/>
        </w:rPr>
        <w:t xml:space="preserve"> - проводки СПОД из отчетного периода относятся на входящие остатки; проводки СПОД за период с дат</w:t>
      </w:r>
      <w:r>
        <w:rPr>
          <w:rFonts w:ascii="Arial CYR" w:hAnsi="Arial CYR" w:cs="Arial CYR"/>
          <w:color w:val="000000"/>
          <w:sz w:val="20"/>
          <w:szCs w:val="20"/>
        </w:rPr>
        <w:t>ы, следующей за датой окончания отчетного периода по дату окончания отчетного периода, увеличенную на один год, относятся на обороты отчетного периода.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входящие остатки на отчетную дату отражаются с учетом СПОД, прошедших в отчетном периоде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>обороты СПОД,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прошедшие в отчетном периоде, исключаются из суммы оборотов.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обороты СПОД, прошедшие в течении года после окончания отчетного периода, прибавляются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к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сумме оборотов отчетного периода.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>исходящие остатки отражаются с учетом СПОД, прошедших в течении года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после окончания отчетного 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активные = Входящие остатки активные + СПОД по дебету, которые прошли в отчетном периоде - СПОД по кредиту,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пассивные = Входящие остатки пассивные - С</w:t>
      </w:r>
      <w:r>
        <w:rPr>
          <w:rFonts w:ascii="Arial CYR" w:hAnsi="Arial CYR" w:cs="Arial CYR"/>
          <w:color w:val="000000"/>
          <w:sz w:val="20"/>
          <w:szCs w:val="20"/>
        </w:rPr>
        <w:t>ПОД по дебету, которые прошли в отчетном периоде + СПОД по кредиту, которые прошли в отчетном периоде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дебету за отчетный период = Обороты по дебету за отчетный период - СПОД по дебету, которые прошли в отчетном периоде +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дшие в течении года после окончания отчетного периода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кредиту за отчетный период = Обороты по кредиту за отчетный период - СПОД по </w:t>
      </w:r>
      <w:r>
        <w:rPr>
          <w:rFonts w:ascii="Arial CYR" w:hAnsi="Arial CYR" w:cs="Arial CYR"/>
          <w:color w:val="000000"/>
          <w:sz w:val="20"/>
          <w:szCs w:val="20"/>
        </w:rPr>
        <w:lastRenderedPageBreak/>
        <w:t>кредиту, которые прошли в отчетном периоде +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Исходящие остатки активные = Исходящие остатки активные +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прошедшие в течении года после окончания отчетного периода</w:t>
      </w:r>
      <w:r>
        <w:rPr>
          <w:rFonts w:ascii="Arial CYR" w:hAnsi="Arial CYR" w:cs="Arial CYR"/>
          <w:color w:val="000000"/>
          <w:sz w:val="20"/>
          <w:szCs w:val="20"/>
        </w:rPr>
        <w:t xml:space="preserve"> -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Исходящие остатки пассивные = Исх</w:t>
      </w:r>
      <w:r>
        <w:rPr>
          <w:rFonts w:ascii="Arial CYR" w:hAnsi="Arial CYR" w:cs="Arial CYR"/>
          <w:color w:val="000000"/>
          <w:sz w:val="20"/>
          <w:szCs w:val="20"/>
        </w:rPr>
        <w:t xml:space="preserve">одящие остатки пассивные -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прошедшие в течении года после окончания отчетного периода</w:t>
      </w:r>
      <w:r>
        <w:rPr>
          <w:rFonts w:ascii="Arial CYR" w:hAnsi="Arial CYR" w:cs="Arial CYR"/>
          <w:color w:val="000000"/>
          <w:sz w:val="20"/>
          <w:szCs w:val="20"/>
        </w:rPr>
        <w:t xml:space="preserve"> +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отнести на отчетный год</w:t>
      </w:r>
      <w:r>
        <w:rPr>
          <w:rFonts w:ascii="Arial CYR" w:hAnsi="Arial CYR" w:cs="Arial CYR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- </w:t>
      </w:r>
      <w:r>
        <w:rPr>
          <w:rFonts w:ascii="Arial CYR" w:hAnsi="Arial CYR" w:cs="Arial CYR"/>
          <w:color w:val="000000"/>
          <w:sz w:val="20"/>
          <w:szCs w:val="20"/>
        </w:rPr>
        <w:t>проводки СПОД за период с даты, следующей за</w:t>
      </w:r>
      <w:r>
        <w:rPr>
          <w:rFonts w:ascii="Arial CYR" w:hAnsi="Arial CYR" w:cs="Arial CYR"/>
          <w:color w:val="000000"/>
          <w:sz w:val="20"/>
          <w:szCs w:val="20"/>
        </w:rPr>
        <w:t xml:space="preserve"> датой окончания отчетного периода по дату окончания отчетного периода, увеличенную на один год, относятся на обороты отчетного периода.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входящие остатки не изменяются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>обороты СПОД, прошедшие в течении года после окончания отчетного периода, прибавляются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к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сумме оборотов отчетного периода.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  <w:t xml:space="preserve">исходящие остатки отражаются с учетом СПОД, прошедших в течении года после окончания отчетного 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активные = Входящие остатки активные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Входящие остатки пассивные = Входящие остатки пассивные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дебету за отчетный период = Обороты по дебету за отчетный период +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кредиту за отчетный период = Обороты по кредиту за отчетный период +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шедшие в течении года после окончания отчетного периода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Исходящие остатки активные = Исходящие остатки активные +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прошедшие в течении года после окончания отчетного периода</w:t>
      </w:r>
      <w:r>
        <w:rPr>
          <w:rFonts w:ascii="Arial CYR" w:hAnsi="Arial CYR" w:cs="Arial CYR"/>
          <w:color w:val="000000"/>
          <w:sz w:val="20"/>
          <w:szCs w:val="20"/>
        </w:rPr>
        <w:t xml:space="preserve"> -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прошедшие в течении года после окончания отче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тного периода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Исходящие остатки пассивные = Исходящие остатки пассивные - СПОД по дебету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>, прошедшие в течении года после окончания отчетного периода</w:t>
      </w:r>
      <w:r>
        <w:rPr>
          <w:rFonts w:ascii="Arial CYR" w:hAnsi="Arial CYR" w:cs="Arial CYR"/>
          <w:color w:val="000000"/>
          <w:sz w:val="20"/>
          <w:szCs w:val="20"/>
        </w:rPr>
        <w:t xml:space="preserve"> + СПОД по кредиту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, прошедшие в течении года после окончания отчетного периода </w:t>
      </w: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Times New Roman CYR" w:hAnsi="Times New Roman CYR" w:cs="Times New Roman CYR"/>
          <w:color w:val="000000"/>
          <w:sz w:val="24"/>
          <w:szCs w:val="24"/>
        </w:rPr>
      </w:pPr>
    </w:p>
    <w:p w:rsidR="00000000" w:rsidRDefault="003E791F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  <w:r>
        <w:rPr>
          <w:rFonts w:ascii="Arial CYR" w:hAnsi="Arial CYR" w:cs="Arial CYR"/>
          <w:color w:val="000000"/>
          <w:sz w:val="20"/>
          <w:szCs w:val="20"/>
        </w:rPr>
        <w:br/>
        <w:t>Пример: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Отчет за 2011 г</w:t>
      </w:r>
      <w:r>
        <w:rPr>
          <w:rFonts w:ascii="Arial CYR" w:hAnsi="Arial CYR" w:cs="Arial CYR"/>
          <w:color w:val="000000"/>
          <w:sz w:val="20"/>
          <w:szCs w:val="20"/>
        </w:rPr>
        <w:t>од.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Счет 47404810...1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Входящий остаток на 01.01.2011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дебету за 2011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1000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Из них обороты СПОД по дебету в 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200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кредиту за 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500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Из них обороты СПОД по кредиту в 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100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Исходящий остаток за 3</w:t>
      </w:r>
      <w:r>
        <w:rPr>
          <w:rFonts w:ascii="Arial CYR" w:hAnsi="Arial CYR" w:cs="Arial CYR"/>
          <w:color w:val="000000"/>
          <w:sz w:val="20"/>
          <w:szCs w:val="20"/>
        </w:rPr>
        <w:t xml:space="preserve">1.12.2011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500</w:t>
      </w:r>
      <w:r>
        <w:rPr>
          <w:rFonts w:ascii="Arial CYR" w:hAnsi="Arial CYR" w:cs="Arial CYR"/>
          <w:color w:val="000000"/>
          <w:sz w:val="20"/>
          <w:szCs w:val="20"/>
        </w:rPr>
        <w:t xml:space="preserve">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Обороты СПОД по дебету в 2012 150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СПОД по кредиту в 2012 75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>Получаем отчет за 2011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Параметры СПОД: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не обрабатывать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Входящий остаток = 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= 1000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lastRenderedPageBreak/>
        <w:t xml:space="preserve">Обороты по кредиту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= 500 </w:t>
      </w:r>
      <w:r>
        <w:rPr>
          <w:rFonts w:ascii="Arial CYR" w:hAnsi="Arial CYR" w:cs="Arial CYR"/>
          <w:color w:val="000000"/>
          <w:sz w:val="20"/>
          <w:szCs w:val="20"/>
        </w:rPr>
        <w:t>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Исхо</w:t>
      </w:r>
      <w:r>
        <w:rPr>
          <w:rFonts w:ascii="Arial CYR" w:hAnsi="Arial CYR" w:cs="Arial CYR"/>
          <w:color w:val="000000"/>
          <w:sz w:val="20"/>
          <w:szCs w:val="20"/>
        </w:rPr>
        <w:t>дящий остаток = 0 + 1000 - 500 = 500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отнести на прошлый год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Входящий остаток = 0 + 200 - 100 = 100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= 1000-200 = 800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кредиту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= 500-100 = 400 </w:t>
      </w:r>
      <w:r>
        <w:rPr>
          <w:rFonts w:ascii="Arial CYR" w:hAnsi="Arial CYR" w:cs="Arial CYR"/>
          <w:color w:val="000000"/>
          <w:sz w:val="20"/>
          <w:szCs w:val="20"/>
        </w:rPr>
        <w:t>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Исходящий остаток = 100 + 800 - 400 = 500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 xml:space="preserve">полное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отнесение к отчетным периодам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Входящий остаток = 0 + 200 - 100 = 100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= 1000-200+150 = 950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кредиту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= 500-100+75 = 475 </w:t>
      </w:r>
      <w:r>
        <w:rPr>
          <w:rFonts w:ascii="Arial CYR" w:hAnsi="Arial CYR" w:cs="Arial CYR"/>
          <w:color w:val="000000"/>
          <w:sz w:val="20"/>
          <w:szCs w:val="20"/>
        </w:rPr>
        <w:t>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Исходящий остаток = 100 + 950 - 475 = 575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br/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- </w:t>
      </w:r>
      <w:r>
        <w:rPr>
          <w:rFonts w:ascii="Arial CYR" w:hAnsi="Arial CYR" w:cs="Arial CYR"/>
          <w:b/>
          <w:bCs/>
          <w:color w:val="000000"/>
          <w:sz w:val="20"/>
          <w:szCs w:val="20"/>
        </w:rPr>
        <w:t>отнести на отчетный год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Входящий остат</w:t>
      </w:r>
      <w:r>
        <w:rPr>
          <w:rFonts w:ascii="Arial CYR" w:hAnsi="Arial CYR" w:cs="Arial CYR"/>
          <w:color w:val="000000"/>
          <w:sz w:val="20"/>
          <w:szCs w:val="20"/>
        </w:rPr>
        <w:t>ок = 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Обороты по дебету = 1000+150 = 1150 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 xml:space="preserve">Обороты по кредиту </w:t>
      </w:r>
      <w:r>
        <w:rPr>
          <w:rFonts w:ascii="Arial" w:hAnsi="Arial" w:cs="Arial"/>
          <w:color w:val="000000"/>
          <w:sz w:val="20"/>
          <w:szCs w:val="20"/>
          <w:lang w:val="en-US"/>
        </w:rPr>
        <w:t xml:space="preserve"> = 500+75 = 575 </w:t>
      </w:r>
      <w:r>
        <w:rPr>
          <w:rFonts w:ascii="Arial CYR" w:hAnsi="Arial CYR" w:cs="Arial CYR"/>
          <w:color w:val="000000"/>
          <w:sz w:val="20"/>
          <w:szCs w:val="20"/>
        </w:rPr>
        <w:t>руб.</w:t>
      </w:r>
      <w:r>
        <w:rPr>
          <w:rFonts w:ascii="Times New Roman CYR" w:hAnsi="Times New Roman CYR" w:cs="Times New Roman CYR"/>
          <w:color w:val="000000"/>
          <w:sz w:val="24"/>
          <w:szCs w:val="24"/>
        </w:rPr>
        <w:t xml:space="preserve"> </w:t>
      </w:r>
      <w:r>
        <w:rPr>
          <w:rFonts w:ascii="Arial CYR" w:hAnsi="Arial CYR" w:cs="Arial CYR"/>
          <w:color w:val="000000"/>
          <w:sz w:val="20"/>
          <w:szCs w:val="20"/>
        </w:rPr>
        <w:br/>
        <w:t>Исходящий остаток = 0 + 1150 - 575 = 575 руб.</w:t>
      </w:r>
    </w:p>
    <w:p w:rsidR="00000000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3E791F" w:rsidRDefault="003E791F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sectPr w:rsidR="003E791F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A46BE"/>
    <w:rsid w:val="003E791F"/>
    <w:rsid w:val="005A4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23DDFE2A-5F14-4507-B90C-665D86B16F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wmf"/><Relationship Id="rId18" Type="http://schemas.openxmlformats.org/officeDocument/2006/relationships/image" Target="media/image15.wmf"/><Relationship Id="rId26" Type="http://schemas.openxmlformats.org/officeDocument/2006/relationships/image" Target="media/image23.wmf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wmf"/><Relationship Id="rId17" Type="http://schemas.openxmlformats.org/officeDocument/2006/relationships/image" Target="media/image14.wmf"/><Relationship Id="rId25" Type="http://schemas.openxmlformats.org/officeDocument/2006/relationships/image" Target="media/image22.wmf"/><Relationship Id="rId2" Type="http://schemas.openxmlformats.org/officeDocument/2006/relationships/settings" Target="settings.xml"/><Relationship Id="rId16" Type="http://schemas.openxmlformats.org/officeDocument/2006/relationships/image" Target="media/image13.wmf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wmf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wmf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wmf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4104</Words>
  <Characters>23398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2018-09-24T12:25:00Z</dcterms:created>
  <dcterms:modified xsi:type="dcterms:W3CDTF">2018-09-24T12:25:00Z</dcterms:modified>
</cp:coreProperties>
</file>